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6A320" w14:textId="0B9A38CC" w:rsidR="0009646B" w:rsidRDefault="0009646B" w:rsidP="009C1978">
      <w:pPr>
        <w:pStyle w:val="3GPPHeader"/>
        <w:spacing w:after="60"/>
        <w:jc w:val="left"/>
        <w:rPr>
          <w:sz w:val="32"/>
          <w:szCs w:val="32"/>
          <w:highlight w:val="yellow"/>
        </w:rPr>
      </w:pPr>
      <w:r>
        <w:t>3GPP TSG-RAN WG2 #12</w:t>
      </w:r>
      <w:r w:rsidR="002E6E7D">
        <w:t>4</w:t>
      </w:r>
      <w:r>
        <w:tab/>
      </w:r>
      <w:r w:rsidR="00D07CE9" w:rsidRPr="00D07CE9">
        <w:t>R2-2312777</w:t>
      </w:r>
    </w:p>
    <w:p w14:paraId="549CB4C0" w14:textId="02DDC7CA" w:rsidR="0009646B" w:rsidRPr="00D07CE9" w:rsidRDefault="00CD3DDE" w:rsidP="009C1978">
      <w:pPr>
        <w:pStyle w:val="3GPPHeader"/>
        <w:jc w:val="left"/>
      </w:pPr>
      <w:r w:rsidRPr="00D07CE9">
        <w:t>Chicago, USA</w:t>
      </w:r>
      <w:r w:rsidR="0009646B" w:rsidRPr="00D07CE9">
        <w:t xml:space="preserve">, </w:t>
      </w:r>
      <w:r w:rsidRPr="00D07CE9">
        <w:t xml:space="preserve">November </w:t>
      </w:r>
      <w:r w:rsidR="008368D9" w:rsidRPr="00D07CE9">
        <w:t>1</w:t>
      </w:r>
      <w:r w:rsidRPr="00D07CE9">
        <w:t>3</w:t>
      </w:r>
      <w:r w:rsidR="0009646B" w:rsidRPr="00D07CE9">
        <w:rPr>
          <w:vertAlign w:val="superscript"/>
        </w:rPr>
        <w:t>th</w:t>
      </w:r>
      <w:r w:rsidR="0009646B" w:rsidRPr="00D07CE9">
        <w:t xml:space="preserve"> – 1</w:t>
      </w:r>
      <w:r w:rsidR="008368D9" w:rsidRPr="00D07CE9">
        <w:t>7</w:t>
      </w:r>
      <w:r w:rsidR="0009646B" w:rsidRPr="00D07CE9">
        <w:rPr>
          <w:vertAlign w:val="superscript"/>
        </w:rPr>
        <w:t>th</w:t>
      </w:r>
      <w:r w:rsidR="007100CF" w:rsidRPr="00D07CE9">
        <w:t xml:space="preserve">, </w:t>
      </w:r>
      <w:r w:rsidR="0009646B" w:rsidRPr="00D07CE9">
        <w:t>2023</w:t>
      </w:r>
    </w:p>
    <w:p w14:paraId="35204620" w14:textId="77777777" w:rsidR="00687B3C" w:rsidRPr="00D07CE9" w:rsidRDefault="00687B3C" w:rsidP="009C1978">
      <w:pPr>
        <w:pStyle w:val="3GPPHeader"/>
        <w:jc w:val="left"/>
        <w:rPr>
          <w:rFonts w:cs="Arial"/>
          <w:sz w:val="22"/>
          <w:szCs w:val="22"/>
          <w:lang w:val="en-US"/>
        </w:rPr>
      </w:pPr>
      <w:r w:rsidRPr="00D07CE9">
        <w:rPr>
          <w:rFonts w:cs="Arial"/>
          <w:sz w:val="22"/>
          <w:szCs w:val="22"/>
          <w:lang w:val="en-US"/>
        </w:rPr>
        <w:t>Agenda Item:</w:t>
      </w:r>
      <w:r w:rsidRPr="00D07CE9">
        <w:rPr>
          <w:rFonts w:cs="Arial"/>
          <w:sz w:val="22"/>
          <w:szCs w:val="22"/>
          <w:lang w:val="en-US"/>
        </w:rPr>
        <w:tab/>
      </w:r>
      <w:r w:rsidR="00E64A2F" w:rsidRPr="00D07CE9">
        <w:rPr>
          <w:rFonts w:cs="Arial"/>
          <w:sz w:val="22"/>
          <w:szCs w:val="22"/>
          <w:lang w:val="en-US"/>
        </w:rPr>
        <w:t>7.4.3</w:t>
      </w:r>
    </w:p>
    <w:p w14:paraId="322F14D1" w14:textId="77777777" w:rsidR="00687B3C" w:rsidRPr="00D07CE9" w:rsidRDefault="00687B3C" w:rsidP="009C1978">
      <w:pPr>
        <w:pStyle w:val="3GPPHeader"/>
        <w:jc w:val="left"/>
        <w:rPr>
          <w:rFonts w:cs="Arial"/>
          <w:sz w:val="22"/>
          <w:szCs w:val="22"/>
          <w:lang w:val="en-US"/>
        </w:rPr>
      </w:pPr>
      <w:r w:rsidRPr="00D07CE9">
        <w:rPr>
          <w:rFonts w:cs="Arial"/>
          <w:sz w:val="22"/>
          <w:szCs w:val="22"/>
          <w:lang w:val="en-US"/>
        </w:rPr>
        <w:t>Source:</w:t>
      </w:r>
      <w:r w:rsidRPr="00D07CE9">
        <w:rPr>
          <w:rFonts w:cs="Arial"/>
          <w:sz w:val="22"/>
          <w:szCs w:val="22"/>
          <w:lang w:val="en-US"/>
        </w:rPr>
        <w:tab/>
        <w:t>InterDigital</w:t>
      </w:r>
      <w:r w:rsidR="002E71CC" w:rsidRPr="00D07CE9">
        <w:rPr>
          <w:rFonts w:cs="Arial"/>
          <w:sz w:val="22"/>
          <w:szCs w:val="22"/>
          <w:lang w:val="en-US"/>
        </w:rPr>
        <w:t xml:space="preserve"> </w:t>
      </w:r>
      <w:r w:rsidR="003E01E6" w:rsidRPr="00D07CE9">
        <w:rPr>
          <w:rFonts w:cs="Arial"/>
          <w:sz w:val="22"/>
          <w:szCs w:val="22"/>
          <w:lang w:val="en-US"/>
        </w:rPr>
        <w:t>Inc.</w:t>
      </w:r>
    </w:p>
    <w:p w14:paraId="533E6294" w14:textId="7D832E29" w:rsidR="00687B3C" w:rsidRPr="00D07CE9" w:rsidRDefault="00687B3C" w:rsidP="009C1978">
      <w:pPr>
        <w:pStyle w:val="3GPPHeader"/>
        <w:jc w:val="left"/>
        <w:rPr>
          <w:rFonts w:cs="Arial"/>
          <w:color w:val="000000"/>
          <w:sz w:val="22"/>
          <w:szCs w:val="22"/>
        </w:rPr>
      </w:pPr>
      <w:r w:rsidRPr="00D07CE9">
        <w:rPr>
          <w:rFonts w:cs="Arial"/>
          <w:sz w:val="22"/>
          <w:szCs w:val="22"/>
        </w:rPr>
        <w:t>Title:</w:t>
      </w:r>
      <w:r w:rsidRPr="00D07CE9">
        <w:rPr>
          <w:rFonts w:cs="Arial"/>
          <w:sz w:val="22"/>
          <w:szCs w:val="22"/>
        </w:rPr>
        <w:tab/>
      </w:r>
      <w:r w:rsidR="00CD3DDE" w:rsidRPr="00D07CE9">
        <w:rPr>
          <w:rFonts w:cs="Arial"/>
          <w:sz w:val="22"/>
          <w:szCs w:val="22"/>
        </w:rPr>
        <w:t xml:space="preserve">Remaining </w:t>
      </w:r>
      <w:r w:rsidR="007B4969" w:rsidRPr="00D07CE9">
        <w:rPr>
          <w:rFonts w:cs="Arial"/>
          <w:sz w:val="22"/>
          <w:szCs w:val="22"/>
        </w:rPr>
        <w:t xml:space="preserve">issues </w:t>
      </w:r>
      <w:r w:rsidR="00D07CE9">
        <w:rPr>
          <w:rFonts w:cs="Arial"/>
          <w:sz w:val="22"/>
          <w:szCs w:val="22"/>
        </w:rPr>
        <w:t>on</w:t>
      </w:r>
      <w:r w:rsidR="007B4969" w:rsidRPr="00D07CE9">
        <w:rPr>
          <w:rFonts w:cs="Arial"/>
          <w:sz w:val="22"/>
          <w:szCs w:val="22"/>
        </w:rPr>
        <w:t xml:space="preserve"> s</w:t>
      </w:r>
      <w:r w:rsidR="003B52DA" w:rsidRPr="00D07CE9">
        <w:rPr>
          <w:rFonts w:cs="Arial"/>
          <w:sz w:val="22"/>
          <w:szCs w:val="22"/>
        </w:rPr>
        <w:t xml:space="preserve">ubsequent </w:t>
      </w:r>
      <w:r w:rsidR="00336C4A" w:rsidRPr="00D07CE9">
        <w:rPr>
          <w:rFonts w:cs="Arial"/>
          <w:sz w:val="22"/>
          <w:szCs w:val="22"/>
        </w:rPr>
        <w:t xml:space="preserve">CPAC </w:t>
      </w:r>
    </w:p>
    <w:p w14:paraId="1B589AA4" w14:textId="77777777" w:rsidR="00687B3C" w:rsidRPr="002C542E" w:rsidRDefault="00687B3C" w:rsidP="009C1978">
      <w:pPr>
        <w:pStyle w:val="3GPPHeader"/>
        <w:jc w:val="left"/>
        <w:rPr>
          <w:rFonts w:cs="Arial"/>
          <w:sz w:val="22"/>
          <w:szCs w:val="22"/>
        </w:rPr>
      </w:pPr>
      <w:r w:rsidRPr="00D07CE9">
        <w:rPr>
          <w:rFonts w:cs="Arial"/>
          <w:sz w:val="22"/>
          <w:szCs w:val="22"/>
        </w:rPr>
        <w:t>Document for:</w:t>
      </w:r>
      <w:r w:rsidRPr="00D07CE9">
        <w:rPr>
          <w:rFonts w:cs="Arial"/>
          <w:sz w:val="22"/>
          <w:szCs w:val="22"/>
        </w:rPr>
        <w:tab/>
        <w:t>Discussion, Decision</w:t>
      </w:r>
    </w:p>
    <w:p w14:paraId="31313502" w14:textId="77777777" w:rsidR="00687B3C" w:rsidRDefault="00687B3C" w:rsidP="009C1978">
      <w:pPr>
        <w:pStyle w:val="Heading1"/>
        <w:tabs>
          <w:tab w:val="clear" w:pos="792"/>
          <w:tab w:val="num" w:pos="540"/>
        </w:tabs>
        <w:ind w:left="540" w:hanging="540"/>
      </w:pPr>
      <w:r w:rsidRPr="002C542E">
        <w:t>Introduction</w:t>
      </w:r>
    </w:p>
    <w:p w14:paraId="25F3C865" w14:textId="1551C89E" w:rsidR="00E71F35" w:rsidRDefault="00540AF9" w:rsidP="009C1978">
      <w:pPr>
        <w:shd w:val="clear" w:color="auto" w:fill="FFFFFF"/>
        <w:jc w:val="left"/>
        <w:rPr>
          <w:lang w:val="en-US"/>
        </w:rPr>
      </w:pPr>
      <w:r>
        <w:rPr>
          <w:lang w:val="en-US"/>
        </w:rPr>
        <w:t xml:space="preserve">The topic </w:t>
      </w:r>
      <w:r w:rsidR="003B5AD3">
        <w:rPr>
          <w:lang w:val="en-US"/>
        </w:rPr>
        <w:t xml:space="preserve">of </w:t>
      </w:r>
      <w:r w:rsidR="00B4450E">
        <w:rPr>
          <w:lang w:val="en-US"/>
        </w:rPr>
        <w:t>subsequent CPAC</w:t>
      </w:r>
      <w:r w:rsidR="008F4873">
        <w:rPr>
          <w:lang w:val="en-US"/>
        </w:rPr>
        <w:t xml:space="preserve"> (S-CPAC)</w:t>
      </w:r>
      <w:r w:rsidR="00B4450E">
        <w:rPr>
          <w:lang w:val="en-US"/>
        </w:rPr>
        <w:t xml:space="preserve"> </w:t>
      </w:r>
      <w:r w:rsidR="003B5AD3">
        <w:rPr>
          <w:lang w:val="en-US"/>
        </w:rPr>
        <w:t xml:space="preserve">was </w:t>
      </w:r>
      <w:r>
        <w:rPr>
          <w:lang w:val="en-US"/>
        </w:rPr>
        <w:t xml:space="preserve">discussed in </w:t>
      </w:r>
      <w:r w:rsidR="00FD5DB9">
        <w:rPr>
          <w:lang w:val="en-US"/>
        </w:rPr>
        <w:t>previous meetings [</w:t>
      </w:r>
      <w:r w:rsidR="005452B1">
        <w:rPr>
          <w:lang w:val="en-US"/>
        </w:rPr>
        <w:t>1</w:t>
      </w:r>
      <w:r w:rsidR="00FD5DB9">
        <w:rPr>
          <w:lang w:val="en-US"/>
        </w:rPr>
        <w:t xml:space="preserve"> - 4</w:t>
      </w:r>
      <w:r w:rsidR="005452B1">
        <w:rPr>
          <w:lang w:val="en-US"/>
        </w:rPr>
        <w:t>]</w:t>
      </w:r>
      <w:r w:rsidR="00FD5DB9">
        <w:rPr>
          <w:lang w:val="en-US"/>
        </w:rPr>
        <w:t xml:space="preserve"> and</w:t>
      </w:r>
      <w:r w:rsidR="005452B1">
        <w:rPr>
          <w:lang w:val="en-US"/>
        </w:rPr>
        <w:t xml:space="preserve"> several agreements were made (see Annex)</w:t>
      </w:r>
      <w:r w:rsidR="007C39BB">
        <w:rPr>
          <w:lang w:val="en-US"/>
        </w:rPr>
        <w:t>.</w:t>
      </w:r>
      <w:r w:rsidR="00E71F35">
        <w:rPr>
          <w:lang w:val="en-US"/>
        </w:rPr>
        <w:t xml:space="preserve"> An email discussion has also been carried out to capture stage 3 details and a</w:t>
      </w:r>
      <w:r w:rsidR="00194060">
        <w:rPr>
          <w:lang w:val="en-US"/>
        </w:rPr>
        <w:t xml:space="preserve"> draft CR to </w:t>
      </w:r>
      <w:r w:rsidR="00E71F35">
        <w:rPr>
          <w:lang w:val="en-US"/>
        </w:rPr>
        <w:t>38.331 is available at [</w:t>
      </w:r>
      <w:r w:rsidR="00194060">
        <w:rPr>
          <w:lang w:val="en-US"/>
        </w:rPr>
        <w:t>5</w:t>
      </w:r>
      <w:r w:rsidR="00E71F35">
        <w:rPr>
          <w:lang w:val="en-US"/>
        </w:rPr>
        <w:t>].</w:t>
      </w:r>
      <w:r w:rsidR="00B4450E">
        <w:rPr>
          <w:lang w:val="en-US"/>
        </w:rPr>
        <w:t xml:space="preserve"> </w:t>
      </w:r>
    </w:p>
    <w:p w14:paraId="47CB66BE" w14:textId="73626D8D" w:rsidR="00D8735D" w:rsidRDefault="00B4450E" w:rsidP="009C1978">
      <w:pPr>
        <w:shd w:val="clear" w:color="auto" w:fill="FFFFFF"/>
        <w:jc w:val="left"/>
        <w:rPr>
          <w:lang w:val="en-US"/>
        </w:rPr>
      </w:pPr>
      <w:r>
        <w:rPr>
          <w:lang w:val="en-US"/>
        </w:rPr>
        <w:t xml:space="preserve">This contribution addresses some of the </w:t>
      </w:r>
      <w:r w:rsidR="00194060">
        <w:rPr>
          <w:lang w:val="en-US"/>
        </w:rPr>
        <w:t xml:space="preserve">remaining </w:t>
      </w:r>
      <w:r>
        <w:rPr>
          <w:lang w:val="en-US"/>
        </w:rPr>
        <w:t>open issues</w:t>
      </w:r>
      <w:r w:rsidR="00AD12E4">
        <w:rPr>
          <w:lang w:val="en-US"/>
        </w:rPr>
        <w:t>.</w:t>
      </w:r>
    </w:p>
    <w:p w14:paraId="50FC6494" w14:textId="77777777" w:rsidR="00D8735D" w:rsidRDefault="00230656" w:rsidP="009C1978">
      <w:pPr>
        <w:pStyle w:val="Heading1"/>
        <w:tabs>
          <w:tab w:val="clear" w:pos="792"/>
          <w:tab w:val="num" w:pos="540"/>
        </w:tabs>
        <w:ind w:left="540" w:hanging="540"/>
      </w:pPr>
      <w:r>
        <w:t>Discussion</w:t>
      </w:r>
    </w:p>
    <w:p w14:paraId="3EFF9076" w14:textId="2AB2EF27" w:rsidR="00680C11" w:rsidRDefault="00680C11" w:rsidP="009C1978">
      <w:pPr>
        <w:spacing w:before="120" w:after="0"/>
        <w:jc w:val="left"/>
        <w:rPr>
          <w:bCs/>
        </w:rPr>
      </w:pPr>
      <w:r>
        <w:rPr>
          <w:bCs/>
        </w:rPr>
        <w:t>It has already been agreed in RAN2 that it should be possible to release a CP</w:t>
      </w:r>
      <w:r w:rsidR="00AD12E4">
        <w:rPr>
          <w:bCs/>
        </w:rPr>
        <w:t>A</w:t>
      </w:r>
      <w:r>
        <w:rPr>
          <w:bCs/>
        </w:rPr>
        <w:t>C candidate/configuration explicitly via RRC reconfiguration procedure, which in our understanding is also possible in rel-17 CPC.</w:t>
      </w:r>
      <w:r w:rsidR="006A51BF">
        <w:rPr>
          <w:bCs/>
        </w:rPr>
        <w:t xml:space="preserve"> </w:t>
      </w:r>
      <w:r>
        <w:rPr>
          <w:bCs/>
        </w:rPr>
        <w:t xml:space="preserve">Requiring the network to explicitly release some </w:t>
      </w:r>
      <w:r w:rsidR="00AD12E4">
        <w:rPr>
          <w:bCs/>
        </w:rPr>
        <w:t>S-</w:t>
      </w:r>
      <w:r>
        <w:rPr>
          <w:bCs/>
        </w:rPr>
        <w:t>CP</w:t>
      </w:r>
      <w:r w:rsidR="00AD12E4">
        <w:rPr>
          <w:bCs/>
        </w:rPr>
        <w:t>A</w:t>
      </w:r>
      <w:r>
        <w:rPr>
          <w:bCs/>
        </w:rPr>
        <w:t xml:space="preserve">C configuration is in a way contradictory to the </w:t>
      </w:r>
      <w:r w:rsidR="00AD12E4">
        <w:rPr>
          <w:bCs/>
        </w:rPr>
        <w:t xml:space="preserve">S- </w:t>
      </w:r>
      <w:r>
        <w:rPr>
          <w:bCs/>
        </w:rPr>
        <w:t>CP</w:t>
      </w:r>
      <w:r w:rsidR="00AD12E4">
        <w:rPr>
          <w:bCs/>
        </w:rPr>
        <w:t>A</w:t>
      </w:r>
      <w:r>
        <w:rPr>
          <w:bCs/>
        </w:rPr>
        <w:t xml:space="preserve">C objectives, which is avoiding the need to reconfigure the UE every time after a </w:t>
      </w:r>
      <w:r w:rsidR="00AD12E4">
        <w:rPr>
          <w:bCs/>
        </w:rPr>
        <w:t>S-</w:t>
      </w:r>
      <w:r>
        <w:rPr>
          <w:bCs/>
        </w:rPr>
        <w:t>CP</w:t>
      </w:r>
      <w:r w:rsidR="00AD12E4">
        <w:rPr>
          <w:bCs/>
        </w:rPr>
        <w:t>A</w:t>
      </w:r>
      <w:r>
        <w:rPr>
          <w:bCs/>
        </w:rPr>
        <w:t>C</w:t>
      </w:r>
      <w:r w:rsidR="00AD12E4">
        <w:rPr>
          <w:bCs/>
        </w:rPr>
        <w:t xml:space="preserve"> is executed</w:t>
      </w:r>
      <w:r>
        <w:rPr>
          <w:bCs/>
        </w:rPr>
        <w:t xml:space="preserve">. </w:t>
      </w:r>
    </w:p>
    <w:p w14:paraId="444439AE" w14:textId="77777777" w:rsidR="006A51BF" w:rsidRDefault="006A51BF" w:rsidP="009C1978">
      <w:pPr>
        <w:pStyle w:val="Observation"/>
        <w:numPr>
          <w:ilvl w:val="0"/>
          <w:numId w:val="0"/>
        </w:numPr>
        <w:tabs>
          <w:tab w:val="clear" w:pos="1701"/>
          <w:tab w:val="left" w:pos="1350"/>
        </w:tabs>
        <w:ind w:left="1350" w:hanging="1350"/>
        <w:jc w:val="left"/>
        <w:rPr>
          <w:rFonts w:cs="Arial"/>
          <w:b w:val="0"/>
          <w:bCs w:val="0"/>
        </w:rPr>
      </w:pPr>
    </w:p>
    <w:p w14:paraId="0FFD39B4" w14:textId="166A4C71" w:rsidR="006A51BF" w:rsidRPr="00983DC2" w:rsidRDefault="006A51BF" w:rsidP="009C1978">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1: </w:t>
      </w:r>
      <w:r>
        <w:rPr>
          <w:rFonts w:cs="Arial"/>
          <w:b w:val="0"/>
          <w:bCs w:val="0"/>
          <w:i/>
          <w:iCs/>
        </w:rPr>
        <w:t xml:space="preserve">Requiring the explicit release of the </w:t>
      </w:r>
      <w:r w:rsidR="00AD12E4">
        <w:rPr>
          <w:rFonts w:cs="Arial"/>
          <w:b w:val="0"/>
          <w:bCs w:val="0"/>
          <w:i/>
          <w:iCs/>
        </w:rPr>
        <w:t>S-</w:t>
      </w:r>
      <w:r>
        <w:rPr>
          <w:rFonts w:cs="Arial"/>
          <w:b w:val="0"/>
          <w:bCs w:val="0"/>
          <w:i/>
          <w:iCs/>
        </w:rPr>
        <w:t>CP</w:t>
      </w:r>
      <w:r w:rsidR="00AD12E4">
        <w:rPr>
          <w:rFonts w:cs="Arial"/>
          <w:b w:val="0"/>
          <w:bCs w:val="0"/>
          <w:i/>
          <w:iCs/>
        </w:rPr>
        <w:t>A</w:t>
      </w:r>
      <w:r>
        <w:rPr>
          <w:rFonts w:cs="Arial"/>
          <w:b w:val="0"/>
          <w:bCs w:val="0"/>
          <w:i/>
          <w:iCs/>
        </w:rPr>
        <w:t xml:space="preserve">C configurations that are not relevant anymore after a certain </w:t>
      </w:r>
      <w:r w:rsidR="00AD12E4">
        <w:rPr>
          <w:rFonts w:cs="Arial"/>
          <w:b w:val="0"/>
          <w:bCs w:val="0"/>
          <w:i/>
          <w:iCs/>
        </w:rPr>
        <w:t>S-</w:t>
      </w:r>
      <w:r>
        <w:rPr>
          <w:rFonts w:cs="Arial"/>
          <w:b w:val="0"/>
          <w:bCs w:val="0"/>
          <w:i/>
          <w:iCs/>
        </w:rPr>
        <w:t>CP</w:t>
      </w:r>
      <w:r w:rsidR="00AD12E4">
        <w:rPr>
          <w:rFonts w:cs="Arial"/>
          <w:b w:val="0"/>
          <w:bCs w:val="0"/>
          <w:i/>
          <w:iCs/>
        </w:rPr>
        <w:t>A</w:t>
      </w:r>
      <w:r>
        <w:rPr>
          <w:rFonts w:cs="Arial"/>
          <w:b w:val="0"/>
          <w:bCs w:val="0"/>
          <w:i/>
          <w:iCs/>
        </w:rPr>
        <w:t xml:space="preserve">C is executed is contradictory to the objectives of </w:t>
      </w:r>
      <w:r w:rsidR="00AD12E4">
        <w:rPr>
          <w:rFonts w:cs="Arial"/>
          <w:b w:val="0"/>
          <w:bCs w:val="0"/>
          <w:i/>
          <w:iCs/>
        </w:rPr>
        <w:t>S-</w:t>
      </w:r>
      <w:r>
        <w:rPr>
          <w:rFonts w:cs="Arial"/>
          <w:b w:val="0"/>
          <w:bCs w:val="0"/>
          <w:i/>
          <w:iCs/>
        </w:rPr>
        <w:t>CP</w:t>
      </w:r>
      <w:r w:rsidR="00482380">
        <w:rPr>
          <w:rFonts w:cs="Arial"/>
          <w:b w:val="0"/>
          <w:bCs w:val="0"/>
          <w:i/>
          <w:iCs/>
        </w:rPr>
        <w:t xml:space="preserve">AC (i.e., performing subsequent </w:t>
      </w:r>
      <w:r w:rsidR="00AD12E4">
        <w:rPr>
          <w:rFonts w:cs="Arial"/>
          <w:b w:val="0"/>
          <w:bCs w:val="0"/>
          <w:i/>
          <w:iCs/>
        </w:rPr>
        <w:t xml:space="preserve">conditional reconfigurations </w:t>
      </w:r>
      <w:r w:rsidR="00482380">
        <w:rPr>
          <w:rFonts w:cs="Arial"/>
          <w:b w:val="0"/>
          <w:bCs w:val="0"/>
          <w:i/>
          <w:iCs/>
        </w:rPr>
        <w:t>without the need for RRC reconfigurations).</w:t>
      </w:r>
    </w:p>
    <w:p w14:paraId="5C001E33" w14:textId="2F1EC004" w:rsidR="00482380" w:rsidRDefault="00482380" w:rsidP="009C1978">
      <w:pPr>
        <w:spacing w:before="120" w:after="0"/>
        <w:jc w:val="left"/>
        <w:rPr>
          <w:bCs/>
        </w:rPr>
      </w:pPr>
      <w:r>
        <w:rPr>
          <w:bCs/>
        </w:rPr>
        <w:t xml:space="preserve">Thus, it should be possible to pre-configure </w:t>
      </w:r>
      <w:r w:rsidR="00F849CB">
        <w:rPr>
          <w:bCs/>
        </w:rPr>
        <w:t xml:space="preserve">information in </w:t>
      </w:r>
      <w:r>
        <w:rPr>
          <w:bCs/>
        </w:rPr>
        <w:t xml:space="preserve">the UE </w:t>
      </w:r>
      <w:r w:rsidR="00F849CB">
        <w:rPr>
          <w:bCs/>
        </w:rPr>
        <w:t xml:space="preserve">regarding </w:t>
      </w:r>
      <w:r>
        <w:rPr>
          <w:bCs/>
        </w:rPr>
        <w:t xml:space="preserve">which </w:t>
      </w:r>
      <w:r w:rsidR="00AD12E4">
        <w:rPr>
          <w:bCs/>
        </w:rPr>
        <w:t>S-</w:t>
      </w:r>
      <w:r>
        <w:rPr>
          <w:bCs/>
        </w:rPr>
        <w:t xml:space="preserve">CPAC configurations can be maintained or should be released after a certain </w:t>
      </w:r>
      <w:r w:rsidR="00AD12E4">
        <w:rPr>
          <w:bCs/>
        </w:rPr>
        <w:t>S-</w:t>
      </w:r>
      <w:r>
        <w:rPr>
          <w:bCs/>
        </w:rPr>
        <w:t xml:space="preserve">CPAC configuration is executed. </w:t>
      </w:r>
    </w:p>
    <w:p w14:paraId="3687F9F4" w14:textId="77777777" w:rsidR="00482380" w:rsidRDefault="00482380" w:rsidP="009C1978">
      <w:pPr>
        <w:spacing w:before="120" w:after="0"/>
        <w:jc w:val="left"/>
        <w:rPr>
          <w:bCs/>
        </w:rPr>
      </w:pPr>
    </w:p>
    <w:p w14:paraId="49F36B09" w14:textId="07033C0F" w:rsidR="00E200E5" w:rsidRDefault="00E200E5"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B632E4">
        <w:rPr>
          <w:rFonts w:cs="Arial"/>
          <w:u w:val="single"/>
        </w:rPr>
        <w:t>1</w:t>
      </w:r>
      <w:r w:rsidRPr="00A959BB">
        <w:rPr>
          <w:rFonts w:cs="Arial"/>
          <w:u w:val="single"/>
        </w:rPr>
        <w:t>:</w:t>
      </w:r>
      <w:r w:rsidRPr="00A959BB">
        <w:rPr>
          <w:rFonts w:cs="Arial"/>
        </w:rPr>
        <w:tab/>
      </w:r>
      <w:r w:rsidR="006A51BF">
        <w:rPr>
          <w:rFonts w:cs="Arial"/>
          <w:i/>
        </w:rPr>
        <w:t>T</w:t>
      </w:r>
      <w:r w:rsidR="008D3872">
        <w:rPr>
          <w:rFonts w:cs="Arial"/>
          <w:i/>
        </w:rPr>
        <w:t xml:space="preserve">he </w:t>
      </w:r>
      <w:r w:rsidR="006A51BF">
        <w:rPr>
          <w:rFonts w:cs="Arial"/>
          <w:i/>
        </w:rPr>
        <w:t xml:space="preserve">network </w:t>
      </w:r>
      <w:r w:rsidR="00AE63BD">
        <w:rPr>
          <w:rFonts w:cs="Arial"/>
          <w:i/>
        </w:rPr>
        <w:t>can</w:t>
      </w:r>
      <w:r w:rsidR="006A51BF">
        <w:rPr>
          <w:rFonts w:cs="Arial"/>
          <w:i/>
        </w:rPr>
        <w:t xml:space="preserve"> pre-configure the </w:t>
      </w:r>
      <w:r w:rsidR="00FA29B8">
        <w:rPr>
          <w:rFonts w:cs="Arial"/>
          <w:i/>
        </w:rPr>
        <w:t xml:space="preserve">UE </w:t>
      </w:r>
      <w:r w:rsidR="006A51BF">
        <w:rPr>
          <w:rFonts w:cs="Arial"/>
          <w:i/>
        </w:rPr>
        <w:t xml:space="preserve">with information regarding the handling of the remaining </w:t>
      </w:r>
      <w:r w:rsidR="00AD12E4">
        <w:rPr>
          <w:rFonts w:cs="Arial"/>
          <w:i/>
        </w:rPr>
        <w:t>S-</w:t>
      </w:r>
      <w:r w:rsidR="006A51BF">
        <w:rPr>
          <w:rFonts w:cs="Arial"/>
          <w:i/>
        </w:rPr>
        <w:t xml:space="preserve">CPAC configurations when one </w:t>
      </w:r>
      <w:r w:rsidR="00AD12E4">
        <w:rPr>
          <w:rFonts w:cs="Arial"/>
          <w:i/>
        </w:rPr>
        <w:t>S-</w:t>
      </w:r>
      <w:r w:rsidR="006A51BF">
        <w:rPr>
          <w:rFonts w:cs="Arial"/>
          <w:i/>
        </w:rPr>
        <w:t>CPAC configuration is executed (</w:t>
      </w:r>
      <w:r w:rsidR="00983DC2">
        <w:rPr>
          <w:rFonts w:cs="Arial"/>
          <w:i/>
        </w:rPr>
        <w:t>e.g.</w:t>
      </w:r>
      <w:r w:rsidR="006A51BF">
        <w:rPr>
          <w:rFonts w:cs="Arial"/>
          <w:i/>
        </w:rPr>
        <w:t xml:space="preserve">, which </w:t>
      </w:r>
      <w:r w:rsidR="00AD12E4">
        <w:rPr>
          <w:rFonts w:cs="Arial"/>
          <w:i/>
        </w:rPr>
        <w:t>S-</w:t>
      </w:r>
      <w:r w:rsidR="006A51BF">
        <w:rPr>
          <w:rFonts w:cs="Arial"/>
          <w:i/>
        </w:rPr>
        <w:t>CPAC configurations are released, which are kept</w:t>
      </w:r>
      <w:r w:rsidR="00983DC2">
        <w:rPr>
          <w:rFonts w:cs="Arial"/>
          <w:i/>
        </w:rPr>
        <w:t>, etc.,)</w:t>
      </w:r>
      <w:r w:rsidR="006A51BF">
        <w:rPr>
          <w:rFonts w:cs="Arial"/>
          <w:i/>
        </w:rPr>
        <w:t xml:space="preserve">. </w:t>
      </w:r>
      <w:r w:rsidR="00680C11">
        <w:rPr>
          <w:rFonts w:cs="Arial"/>
          <w:i/>
        </w:rPr>
        <w:t xml:space="preserve"> </w:t>
      </w:r>
    </w:p>
    <w:p w14:paraId="07891753" w14:textId="387F5B59" w:rsidR="00B632E4" w:rsidRDefault="00D811EF" w:rsidP="009C1978">
      <w:pPr>
        <w:spacing w:before="120" w:after="0"/>
        <w:jc w:val="left"/>
        <w:rPr>
          <w:bCs/>
        </w:rPr>
      </w:pPr>
      <w:r>
        <w:rPr>
          <w:bCs/>
        </w:rPr>
        <w:t xml:space="preserve">In the running CR [5], there is still an FFS </w:t>
      </w:r>
      <w:r w:rsidR="00913AEF">
        <w:rPr>
          <w:bCs/>
        </w:rPr>
        <w:t>regarding the</w:t>
      </w:r>
      <w:r>
        <w:rPr>
          <w:bCs/>
        </w:rPr>
        <w:t xml:space="preserve"> </w:t>
      </w:r>
      <w:r w:rsidR="00913AEF">
        <w:rPr>
          <w:bCs/>
        </w:rPr>
        <w:t>handling of subsequent CPAC configurations after certain events:</w:t>
      </w:r>
    </w:p>
    <w:p w14:paraId="1B65A0D4" w14:textId="77777777" w:rsidR="00D811EF" w:rsidRDefault="00D811EF" w:rsidP="009C1978">
      <w:pPr>
        <w:spacing w:before="120" w:after="0"/>
        <w:jc w:val="left"/>
        <w:rPr>
          <w:bCs/>
        </w:rPr>
      </w:pPr>
    </w:p>
    <w:p w14:paraId="7B2EE3B4" w14:textId="77777777" w:rsidR="00B632E4" w:rsidRDefault="00B632E4" w:rsidP="00D07CE9">
      <w:pPr>
        <w:keepLines/>
        <w:ind w:left="284"/>
        <w:jc w:val="left"/>
        <w:rPr>
          <w:rFonts w:eastAsia="DengXian"/>
          <w:i/>
          <w:color w:val="FF0000"/>
        </w:rPr>
      </w:pPr>
      <w:r>
        <w:rPr>
          <w:rFonts w:eastAsia="DengXian" w:hint="eastAsia"/>
          <w:i/>
          <w:color w:val="FF0000"/>
        </w:rPr>
        <w:t>E</w:t>
      </w:r>
      <w:r>
        <w:rPr>
          <w:rFonts w:eastAsia="DengXian"/>
          <w:i/>
          <w:color w:val="FF0000"/>
        </w:rPr>
        <w:t>ditor’s Note: FFS on how to start conditional reconfiguration evaluation for subsequent CPAC for the following cases: after SCG is release</w:t>
      </w:r>
      <w:r>
        <w:rPr>
          <w:rFonts w:eastAsia="DengXian" w:hint="eastAsia"/>
          <w:i/>
          <w:color w:val="FF0000"/>
        </w:rPr>
        <w:t>；</w:t>
      </w:r>
      <w:r>
        <w:rPr>
          <w:rFonts w:eastAsia="DengXian"/>
          <w:i/>
          <w:color w:val="FF0000"/>
        </w:rPr>
        <w:t>u</w:t>
      </w:r>
      <w:r>
        <w:rPr>
          <w:rFonts w:eastAsia="DengXian" w:hint="eastAsia"/>
          <w:i/>
          <w:color w:val="FF0000"/>
        </w:rPr>
        <w:t>pon</w:t>
      </w:r>
      <w:r>
        <w:rPr>
          <w:rFonts w:eastAsia="DengXian"/>
          <w:i/>
          <w:color w:val="FF0000"/>
        </w:rPr>
        <w:t xml:space="preserve"> </w:t>
      </w:r>
      <w:r>
        <w:rPr>
          <w:rFonts w:eastAsia="DengXian" w:hint="eastAsia"/>
          <w:i/>
          <w:color w:val="FF0000"/>
        </w:rPr>
        <w:t>pscell</w:t>
      </w:r>
      <w:r>
        <w:rPr>
          <w:rFonts w:eastAsia="DengXian"/>
          <w:i/>
          <w:color w:val="FF0000"/>
        </w:rPr>
        <w:t xml:space="preserve"> </w:t>
      </w:r>
      <w:r>
        <w:rPr>
          <w:rFonts w:eastAsia="DengXian" w:hint="eastAsia"/>
          <w:i/>
          <w:color w:val="FF0000"/>
        </w:rPr>
        <w:t>change</w:t>
      </w:r>
      <w:r>
        <w:rPr>
          <w:rFonts w:eastAsia="DengXian"/>
          <w:i/>
          <w:color w:val="FF0000"/>
        </w:rPr>
        <w:t>/</w:t>
      </w:r>
      <w:r>
        <w:rPr>
          <w:rFonts w:eastAsia="DengXian" w:hint="eastAsia"/>
          <w:i/>
          <w:color w:val="FF0000"/>
        </w:rPr>
        <w:t>addition</w:t>
      </w:r>
      <w:r>
        <w:rPr>
          <w:rFonts w:eastAsia="DengXian"/>
          <w:i/>
          <w:color w:val="FF0000"/>
        </w:rPr>
        <w:t xml:space="preserve"> </w:t>
      </w:r>
      <w:r>
        <w:rPr>
          <w:rFonts w:eastAsia="DengXian" w:hint="eastAsia"/>
          <w:i/>
          <w:color w:val="FF0000"/>
        </w:rPr>
        <w:t>completion</w:t>
      </w:r>
      <w:r>
        <w:rPr>
          <w:rFonts w:eastAsia="DengXian" w:hint="eastAsia"/>
          <w:i/>
          <w:color w:val="FF0000"/>
        </w:rPr>
        <w:t>；</w:t>
      </w:r>
      <w:r>
        <w:rPr>
          <w:rFonts w:eastAsia="DengXian" w:hint="eastAsia"/>
          <w:i/>
          <w:color w:val="FF0000"/>
        </w:rPr>
        <w:t>u</w:t>
      </w:r>
      <w:r>
        <w:rPr>
          <w:rFonts w:eastAsia="DengXian"/>
          <w:i/>
          <w:color w:val="FF0000"/>
        </w:rPr>
        <w:t>pon pcell change completion.</w:t>
      </w:r>
    </w:p>
    <w:p w14:paraId="468517C7" w14:textId="0A292F0D" w:rsidR="00913AEF" w:rsidRDefault="00D545BB" w:rsidP="009C1978">
      <w:pPr>
        <w:spacing w:before="120" w:after="0"/>
        <w:jc w:val="left"/>
        <w:rPr>
          <w:bCs/>
        </w:rPr>
      </w:pPr>
      <w:r>
        <w:rPr>
          <w:bCs/>
        </w:rPr>
        <w:t xml:space="preserve">Regarding the SCG release, it has </w:t>
      </w:r>
      <w:r w:rsidR="00865BB2">
        <w:rPr>
          <w:bCs/>
        </w:rPr>
        <w:t>already been agreed in RAN2-123bis [</w:t>
      </w:r>
      <w:r w:rsidR="00DE4188">
        <w:rPr>
          <w:bCs/>
        </w:rPr>
        <w:t>4]:</w:t>
      </w:r>
    </w:p>
    <w:p w14:paraId="05D4BAC8" w14:textId="77777777" w:rsidR="00AA4EF0" w:rsidRDefault="00AA4EF0" w:rsidP="009C1978">
      <w:pPr>
        <w:spacing w:before="120" w:after="0"/>
        <w:jc w:val="left"/>
        <w:rPr>
          <w:bCs/>
        </w:rPr>
      </w:pPr>
    </w:p>
    <w:p w14:paraId="6B51BAF1" w14:textId="77777777" w:rsidR="00AA4EF0" w:rsidRPr="00E8445A" w:rsidRDefault="00AA4EF0" w:rsidP="009C1978">
      <w:pPr>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jc w:val="left"/>
        <w:textAlignment w:val="auto"/>
        <w:rPr>
          <w:lang w:eastAsia="en-US"/>
        </w:rPr>
      </w:pPr>
      <w:r w:rsidRPr="00E8445A">
        <w:rPr>
          <w:lang w:eastAsia="en-US"/>
        </w:rPr>
        <w:t>P1a: Upon SCG release, RAN2 confirms that the UE shall release the subsequent CPAC configuration within SCG VarConditionalReconfig autonomously.</w:t>
      </w:r>
    </w:p>
    <w:p w14:paraId="397D97B4" w14:textId="77777777" w:rsidR="00AA4EF0" w:rsidRPr="00E8445A" w:rsidRDefault="00AA4EF0" w:rsidP="009C1978">
      <w:pPr>
        <w:numPr>
          <w:ilvl w:val="0"/>
          <w:numId w:val="22"/>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jc w:val="left"/>
        <w:textAlignment w:val="auto"/>
        <w:rPr>
          <w:lang w:eastAsia="en-US"/>
        </w:rPr>
      </w:pPr>
      <w:r w:rsidRPr="00E8445A">
        <w:rPr>
          <w:lang w:eastAsia="en-US"/>
        </w:rPr>
        <w:t>P1b: Upon SCG release, it’s up to the NW decision to maintain or release the subsequent CPAC configuration within MCG VarConditionalReconfig.</w:t>
      </w:r>
    </w:p>
    <w:p w14:paraId="0513D120" w14:textId="5343627A" w:rsidR="00B57EF1" w:rsidRDefault="00AA4EF0" w:rsidP="009C1978">
      <w:pPr>
        <w:spacing w:before="120" w:after="0"/>
        <w:jc w:val="left"/>
        <w:rPr>
          <w:bCs/>
        </w:rPr>
      </w:pPr>
      <w:r>
        <w:rPr>
          <w:bCs/>
        </w:rPr>
        <w:t xml:space="preserve">As such, our understanding is that </w:t>
      </w:r>
      <w:r w:rsidR="00F210D2">
        <w:rPr>
          <w:bCs/>
        </w:rPr>
        <w:t xml:space="preserve">if the UE does not receive an explicit release </w:t>
      </w:r>
      <w:r w:rsidR="00712831">
        <w:rPr>
          <w:bCs/>
        </w:rPr>
        <w:t xml:space="preserve">indication </w:t>
      </w:r>
      <w:r w:rsidR="00F210D2">
        <w:rPr>
          <w:bCs/>
        </w:rPr>
        <w:t xml:space="preserve">of </w:t>
      </w:r>
      <w:r w:rsidR="00712831">
        <w:rPr>
          <w:bCs/>
        </w:rPr>
        <w:t>an</w:t>
      </w:r>
      <w:r w:rsidR="00F210D2">
        <w:rPr>
          <w:bCs/>
        </w:rPr>
        <w:t xml:space="preserve"> S-CPAC configuration</w:t>
      </w:r>
      <w:r w:rsidR="00712831">
        <w:rPr>
          <w:bCs/>
        </w:rPr>
        <w:t xml:space="preserve"> in the SCG release messag</w:t>
      </w:r>
      <w:r w:rsidR="00B43705">
        <w:rPr>
          <w:bCs/>
        </w:rPr>
        <w:t>e</w:t>
      </w:r>
      <w:r w:rsidR="00712831">
        <w:rPr>
          <w:bCs/>
        </w:rPr>
        <w:t>, it will keep the configuration</w:t>
      </w:r>
      <w:r w:rsidR="00296E6D">
        <w:rPr>
          <w:bCs/>
        </w:rPr>
        <w:t xml:space="preserve">. </w:t>
      </w:r>
    </w:p>
    <w:p w14:paraId="4A9FA481" w14:textId="2F55425B" w:rsidR="00E478FE" w:rsidRDefault="00B57EF1" w:rsidP="009C1978">
      <w:pPr>
        <w:spacing w:before="120" w:after="0"/>
        <w:jc w:val="left"/>
        <w:rPr>
          <w:bCs/>
        </w:rPr>
      </w:pPr>
      <w:r>
        <w:rPr>
          <w:bCs/>
        </w:rPr>
        <w:lastRenderedPageBreak/>
        <w:t xml:space="preserve">Regarding the </w:t>
      </w:r>
      <w:r w:rsidR="00C929DC">
        <w:rPr>
          <w:bCs/>
        </w:rPr>
        <w:t>PCell change</w:t>
      </w:r>
      <w:r w:rsidR="00EF0017">
        <w:rPr>
          <w:bCs/>
        </w:rPr>
        <w:t>, we have the agreements in RAN2-121</w:t>
      </w:r>
      <w:r w:rsidR="001645BC">
        <w:rPr>
          <w:bCs/>
        </w:rPr>
        <w:t>:</w:t>
      </w:r>
    </w:p>
    <w:p w14:paraId="0AD26CE3" w14:textId="77777777" w:rsidR="00D24AAB" w:rsidRDefault="00D24AAB" w:rsidP="009C1978">
      <w:pPr>
        <w:spacing w:before="120" w:after="0"/>
        <w:jc w:val="left"/>
        <w:rPr>
          <w:bCs/>
        </w:rPr>
      </w:pPr>
    </w:p>
    <w:p w14:paraId="264CF9DF" w14:textId="77777777" w:rsidR="00D24AAB" w:rsidRPr="00E8445A" w:rsidRDefault="00D24AAB" w:rsidP="00D07CE9">
      <w:pPr>
        <w:numPr>
          <w:ilvl w:val="0"/>
          <w:numId w:val="23"/>
        </w:numPr>
        <w:pBdr>
          <w:top w:val="single" w:sz="4" w:space="1" w:color="auto"/>
          <w:left w:val="single" w:sz="4" w:space="0" w:color="auto"/>
          <w:bottom w:val="single" w:sz="4" w:space="1" w:color="auto"/>
          <w:right w:val="single" w:sz="4" w:space="4" w:color="auto"/>
        </w:pBdr>
        <w:overflowPunct/>
        <w:autoSpaceDE/>
        <w:autoSpaceDN/>
        <w:adjustRightInd/>
        <w:spacing w:after="0" w:line="259" w:lineRule="auto"/>
        <w:jc w:val="left"/>
        <w:textAlignment w:val="auto"/>
        <w:rPr>
          <w:lang w:eastAsia="en-US"/>
        </w:rPr>
      </w:pPr>
      <w:r w:rsidRPr="00E8445A">
        <w:rPr>
          <w:lang w:eastAsia="en-US"/>
        </w:rPr>
        <w:t xml:space="preserve">In SCG selective activation, the CPC/CPA configurations of the UE should be released after Pcell change, at least for inter MN (by explicit indication from network, FFS other case). </w:t>
      </w:r>
    </w:p>
    <w:p w14:paraId="230F53B6" w14:textId="77777777" w:rsidR="005E7C8C" w:rsidRDefault="005E7C8C" w:rsidP="009C1978">
      <w:pPr>
        <w:spacing w:before="120" w:after="0"/>
        <w:jc w:val="left"/>
        <w:rPr>
          <w:bCs/>
        </w:rPr>
      </w:pPr>
    </w:p>
    <w:p w14:paraId="0819E899" w14:textId="2B1B4214" w:rsidR="00E478FE" w:rsidRDefault="005E7C8C" w:rsidP="009C1978">
      <w:pPr>
        <w:spacing w:before="120" w:after="0"/>
        <w:jc w:val="left"/>
        <w:rPr>
          <w:bCs/>
        </w:rPr>
      </w:pPr>
      <w:r>
        <w:rPr>
          <w:bCs/>
        </w:rPr>
        <w:t xml:space="preserve">And </w:t>
      </w:r>
      <w:r w:rsidR="00D07CE9">
        <w:rPr>
          <w:bCs/>
        </w:rPr>
        <w:t xml:space="preserve">in </w:t>
      </w:r>
      <w:r>
        <w:rPr>
          <w:bCs/>
        </w:rPr>
        <w:t>RAN2-123bis</w:t>
      </w:r>
      <w:r w:rsidR="00D07CE9">
        <w:rPr>
          <w:bCs/>
        </w:rPr>
        <w:t>,</w:t>
      </w:r>
      <w:r w:rsidR="000D7944">
        <w:rPr>
          <w:bCs/>
        </w:rPr>
        <w:t xml:space="preserve"> it has </w:t>
      </w:r>
      <w:r w:rsidR="00D07CE9">
        <w:rPr>
          <w:bCs/>
        </w:rPr>
        <w:t xml:space="preserve">also </w:t>
      </w:r>
      <w:r w:rsidR="000D7944">
        <w:rPr>
          <w:bCs/>
        </w:rPr>
        <w:t>been agreed [4]</w:t>
      </w:r>
      <w:r>
        <w:rPr>
          <w:bCs/>
        </w:rPr>
        <w:t>:</w:t>
      </w:r>
    </w:p>
    <w:p w14:paraId="37EDA384" w14:textId="77777777" w:rsidR="005E7C8C" w:rsidRDefault="005E7C8C" w:rsidP="009C1978">
      <w:pPr>
        <w:spacing w:before="120" w:after="0"/>
        <w:jc w:val="left"/>
        <w:rPr>
          <w:bCs/>
        </w:rPr>
      </w:pPr>
    </w:p>
    <w:p w14:paraId="0D9033BA" w14:textId="2353B225" w:rsidR="005E7C8C" w:rsidRPr="00D07CE9" w:rsidRDefault="005E7C8C" w:rsidP="00D07CE9">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jc w:val="left"/>
        <w:textAlignment w:val="auto"/>
        <w:rPr>
          <w:lang w:eastAsia="en-US"/>
        </w:rPr>
      </w:pPr>
      <w:r w:rsidRPr="00D07CE9">
        <w:rPr>
          <w:lang w:eastAsia="en-US"/>
        </w:rPr>
        <w:t>Upon intra-MN PCell change, it’s up to the NW decision to maintain/modify/release the subsequent CPAC configuration.</w:t>
      </w:r>
    </w:p>
    <w:p w14:paraId="69997AA4" w14:textId="77777777" w:rsidR="003E19F7" w:rsidRDefault="003E19F7" w:rsidP="009C1978">
      <w:pPr>
        <w:spacing w:before="120" w:after="0"/>
        <w:jc w:val="left"/>
        <w:rPr>
          <w:bCs/>
        </w:rPr>
      </w:pPr>
    </w:p>
    <w:p w14:paraId="564F0050" w14:textId="02EA17A3" w:rsidR="005E7C8C" w:rsidRDefault="005E7C8C" w:rsidP="009C1978">
      <w:pPr>
        <w:spacing w:before="120" w:after="0"/>
        <w:jc w:val="left"/>
        <w:rPr>
          <w:bCs/>
        </w:rPr>
      </w:pPr>
      <w:r>
        <w:rPr>
          <w:bCs/>
        </w:rPr>
        <w:t>That is, the UE will maintain the S-CPAC configuration unless</w:t>
      </w:r>
      <w:r w:rsidR="00B43705">
        <w:rPr>
          <w:bCs/>
        </w:rPr>
        <w:t xml:space="preserve"> it is explicitly instructed to release it.</w:t>
      </w:r>
    </w:p>
    <w:p w14:paraId="323E27CD" w14:textId="2E27FFBA" w:rsidR="00DE4188" w:rsidRDefault="00B43705" w:rsidP="009C1978">
      <w:pPr>
        <w:spacing w:before="120" w:after="0"/>
        <w:jc w:val="left"/>
        <w:rPr>
          <w:bCs/>
        </w:rPr>
      </w:pPr>
      <w:r>
        <w:rPr>
          <w:bCs/>
        </w:rPr>
        <w:t>W</w:t>
      </w:r>
      <w:r w:rsidR="006646FF">
        <w:rPr>
          <w:bCs/>
        </w:rPr>
        <w:t xml:space="preserve">e have a similar understanding that the </w:t>
      </w:r>
      <w:r>
        <w:rPr>
          <w:bCs/>
        </w:rPr>
        <w:t>situation is the same</w:t>
      </w:r>
      <w:r w:rsidR="00F85239">
        <w:rPr>
          <w:bCs/>
        </w:rPr>
        <w:t xml:space="preserve"> for the case of PS</w:t>
      </w:r>
      <w:r w:rsidR="000D7944">
        <w:rPr>
          <w:bCs/>
        </w:rPr>
        <w:t>C</w:t>
      </w:r>
      <w:r w:rsidR="00F85239">
        <w:rPr>
          <w:bCs/>
        </w:rPr>
        <w:t>ell change/addition completion (whether the PSCell change/addition was due to a reception of a</w:t>
      </w:r>
      <w:r w:rsidR="003E19F7">
        <w:rPr>
          <w:bCs/>
        </w:rPr>
        <w:t xml:space="preserve"> reconfiguration message or the execution of a CPAC), i.e., </w:t>
      </w:r>
      <w:r w:rsidR="006646FF">
        <w:rPr>
          <w:bCs/>
        </w:rPr>
        <w:t>UE will keep the S</w:t>
      </w:r>
      <w:r w:rsidR="00737004">
        <w:rPr>
          <w:bCs/>
        </w:rPr>
        <w:t>-CPAC configurations unless network indicates the release.</w:t>
      </w:r>
    </w:p>
    <w:p w14:paraId="3468AFE7" w14:textId="0D090F65" w:rsidR="00865BB2" w:rsidRDefault="003E19F7" w:rsidP="009C1978">
      <w:pPr>
        <w:spacing w:before="120" w:after="0"/>
        <w:jc w:val="left"/>
        <w:rPr>
          <w:bCs/>
        </w:rPr>
      </w:pPr>
      <w:r>
        <w:rPr>
          <w:bCs/>
        </w:rPr>
        <w:t>Thus, considering the above, we propose:</w:t>
      </w:r>
    </w:p>
    <w:p w14:paraId="648624A6" w14:textId="77777777" w:rsidR="00C321BA" w:rsidRDefault="00C321BA" w:rsidP="009C1978">
      <w:pPr>
        <w:spacing w:before="120" w:after="0"/>
        <w:jc w:val="left"/>
        <w:rPr>
          <w:bCs/>
        </w:rPr>
      </w:pPr>
    </w:p>
    <w:p w14:paraId="0692CA0B" w14:textId="09074C87" w:rsidR="003C16E6" w:rsidRDefault="00C321BA"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2</w:t>
      </w:r>
      <w:r w:rsidRPr="00A959BB">
        <w:rPr>
          <w:rFonts w:cs="Arial"/>
          <w:u w:val="single"/>
        </w:rPr>
        <w:t>:</w:t>
      </w:r>
      <w:r w:rsidRPr="00A959BB">
        <w:rPr>
          <w:rFonts w:cs="Arial"/>
        </w:rPr>
        <w:tab/>
      </w:r>
      <w:r w:rsidR="001E11C5">
        <w:rPr>
          <w:rFonts w:cs="Arial"/>
          <w:i/>
        </w:rPr>
        <w:t>After SCG release, U</w:t>
      </w:r>
      <w:r w:rsidR="007C65B6">
        <w:rPr>
          <w:rFonts w:cs="Arial"/>
          <w:i/>
        </w:rPr>
        <w:t xml:space="preserve">E continues evaluating the triggering conditions for </w:t>
      </w:r>
      <w:r w:rsidR="003C16E6">
        <w:rPr>
          <w:rFonts w:cs="Arial"/>
          <w:i/>
        </w:rPr>
        <w:t xml:space="preserve">any </w:t>
      </w:r>
      <w:r w:rsidR="00396478">
        <w:rPr>
          <w:rFonts w:cs="Arial"/>
          <w:i/>
        </w:rPr>
        <w:t>subsequent</w:t>
      </w:r>
      <w:r w:rsidR="003C16E6">
        <w:rPr>
          <w:rFonts w:cs="Arial"/>
          <w:i/>
        </w:rPr>
        <w:t xml:space="preserve"> CPA configuration that has not been release</w:t>
      </w:r>
      <w:r w:rsidR="008C2E91">
        <w:rPr>
          <w:rFonts w:cs="Arial"/>
          <w:i/>
        </w:rPr>
        <w:t>d</w:t>
      </w:r>
      <w:r w:rsidR="003C16E6">
        <w:rPr>
          <w:rFonts w:cs="Arial"/>
          <w:i/>
        </w:rPr>
        <w:t xml:space="preserve"> explicitly.</w:t>
      </w:r>
    </w:p>
    <w:p w14:paraId="599D93B5" w14:textId="4213A85F" w:rsidR="001E11C5" w:rsidRDefault="001E11C5"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3</w:t>
      </w:r>
      <w:r w:rsidRPr="00A959BB">
        <w:rPr>
          <w:rFonts w:cs="Arial"/>
          <w:u w:val="single"/>
        </w:rPr>
        <w:t>:</w:t>
      </w:r>
      <w:r w:rsidRPr="00A959BB">
        <w:rPr>
          <w:rFonts w:cs="Arial"/>
        </w:rPr>
        <w:tab/>
      </w:r>
      <w:r w:rsidR="00E9167D">
        <w:rPr>
          <w:rFonts w:cs="Arial"/>
          <w:i/>
        </w:rPr>
        <w:t>After PSCell</w:t>
      </w:r>
      <w:r>
        <w:rPr>
          <w:rFonts w:cs="Arial"/>
          <w:i/>
        </w:rPr>
        <w:t xml:space="preserve"> </w:t>
      </w:r>
      <w:r w:rsidR="00E9167D">
        <w:rPr>
          <w:rFonts w:cs="Arial"/>
          <w:i/>
        </w:rPr>
        <w:t xml:space="preserve">change or PSCell addition, UE </w:t>
      </w:r>
      <w:r>
        <w:rPr>
          <w:rFonts w:cs="Arial"/>
          <w:i/>
        </w:rPr>
        <w:t>continues evaluating the triggering conditions for any subsequent CPC configuration that has not been released explicitly.</w:t>
      </w:r>
    </w:p>
    <w:p w14:paraId="46A2DE70" w14:textId="2D9609FA" w:rsidR="00832EF1" w:rsidRDefault="00832EF1"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4</w:t>
      </w:r>
      <w:r w:rsidRPr="00A959BB">
        <w:rPr>
          <w:rFonts w:cs="Arial"/>
          <w:u w:val="single"/>
        </w:rPr>
        <w:t>:</w:t>
      </w:r>
      <w:r w:rsidRPr="00A959BB">
        <w:rPr>
          <w:rFonts w:cs="Arial"/>
        </w:rPr>
        <w:tab/>
      </w:r>
      <w:r>
        <w:rPr>
          <w:rFonts w:cs="Arial"/>
          <w:i/>
        </w:rPr>
        <w:t xml:space="preserve">After PCell change, UE continues evaluating the triggering conditions for any </w:t>
      </w:r>
      <w:r w:rsidR="007B17AE">
        <w:rPr>
          <w:rFonts w:cs="Arial"/>
          <w:i/>
        </w:rPr>
        <w:t>S</w:t>
      </w:r>
      <w:r w:rsidR="00AB3EF2">
        <w:rPr>
          <w:rFonts w:cs="Arial"/>
          <w:i/>
        </w:rPr>
        <w:t>-</w:t>
      </w:r>
      <w:r>
        <w:rPr>
          <w:rFonts w:cs="Arial"/>
          <w:i/>
        </w:rPr>
        <w:t>CPAC configuration that has not been released explicitly.</w:t>
      </w:r>
    </w:p>
    <w:p w14:paraId="6BDCCC0E" w14:textId="77777777" w:rsidR="001E11C5" w:rsidRDefault="001E11C5" w:rsidP="009C1978">
      <w:pPr>
        <w:pStyle w:val="Observation"/>
        <w:numPr>
          <w:ilvl w:val="0"/>
          <w:numId w:val="0"/>
        </w:numPr>
        <w:tabs>
          <w:tab w:val="clear" w:pos="1701"/>
        </w:tabs>
        <w:ind w:left="1701" w:hanging="1701"/>
        <w:jc w:val="left"/>
        <w:rPr>
          <w:rFonts w:cs="Arial"/>
          <w:i/>
        </w:rPr>
      </w:pPr>
    </w:p>
    <w:p w14:paraId="3849D7F2" w14:textId="3CD3B8EE" w:rsidR="00D37EFB" w:rsidRDefault="00950565" w:rsidP="009C1978">
      <w:pPr>
        <w:spacing w:before="120" w:after="0"/>
        <w:jc w:val="left"/>
        <w:rPr>
          <w:bCs/>
        </w:rPr>
      </w:pPr>
      <w:r>
        <w:rPr>
          <w:bCs/>
        </w:rPr>
        <w:t xml:space="preserve">Keeping the network resources reserved all the time for all the </w:t>
      </w:r>
      <w:r w:rsidR="00AB3EF2">
        <w:rPr>
          <w:bCs/>
        </w:rPr>
        <w:t>S-</w:t>
      </w:r>
      <w:r>
        <w:rPr>
          <w:bCs/>
        </w:rPr>
        <w:t>CP</w:t>
      </w:r>
      <w:r w:rsidR="005A4979">
        <w:rPr>
          <w:bCs/>
        </w:rPr>
        <w:t>A</w:t>
      </w:r>
      <w:r>
        <w:rPr>
          <w:bCs/>
        </w:rPr>
        <w:t xml:space="preserve">C configurations may not be feasible or desirable. Also, </w:t>
      </w:r>
      <w:r w:rsidR="0014112B">
        <w:rPr>
          <w:bCs/>
        </w:rPr>
        <w:t xml:space="preserve">it has been agreed in RAN2-123bis </w:t>
      </w:r>
      <w:r w:rsidR="00D37EFB">
        <w:rPr>
          <w:bCs/>
        </w:rPr>
        <w:t xml:space="preserve">to maintain the maximum </w:t>
      </w:r>
      <w:r w:rsidR="009C1978">
        <w:rPr>
          <w:bCs/>
        </w:rPr>
        <w:t xml:space="preserve">limit </w:t>
      </w:r>
      <w:r w:rsidR="00D37EFB">
        <w:rPr>
          <w:bCs/>
        </w:rPr>
        <w:t>of 8 conditional reconfigurations</w:t>
      </w:r>
      <w:r w:rsidR="009C1978">
        <w:rPr>
          <w:bCs/>
        </w:rPr>
        <w:t xml:space="preserve"> [</w:t>
      </w:r>
      <w:r w:rsidR="00DD518C">
        <w:rPr>
          <w:bCs/>
        </w:rPr>
        <w:t>4</w:t>
      </w:r>
      <w:r w:rsidR="009C1978">
        <w:rPr>
          <w:bCs/>
        </w:rPr>
        <w:t>]</w:t>
      </w:r>
      <w:r w:rsidR="00D37EFB">
        <w:rPr>
          <w:bCs/>
        </w:rPr>
        <w:t>:</w:t>
      </w:r>
    </w:p>
    <w:p w14:paraId="2AE80223" w14:textId="77777777" w:rsidR="00D37EFB" w:rsidRDefault="00D37EFB" w:rsidP="009C1978">
      <w:pPr>
        <w:spacing w:before="120" w:after="0"/>
        <w:jc w:val="left"/>
        <w:rPr>
          <w:bCs/>
        </w:rPr>
      </w:pPr>
    </w:p>
    <w:p w14:paraId="72C77AD8" w14:textId="22F297EB" w:rsidR="00D37EFB" w:rsidRPr="00D07CE9" w:rsidRDefault="00D37EFB" w:rsidP="00D07CE9">
      <w:pPr>
        <w:numPr>
          <w:ilvl w:val="0"/>
          <w:numId w:val="23"/>
        </w:numPr>
        <w:pBdr>
          <w:top w:val="single" w:sz="4" w:space="1" w:color="auto"/>
          <w:left w:val="single" w:sz="4" w:space="4" w:color="auto"/>
          <w:bottom w:val="single" w:sz="4" w:space="1" w:color="auto"/>
          <w:right w:val="single" w:sz="4" w:space="4" w:color="auto"/>
        </w:pBdr>
        <w:overflowPunct/>
        <w:autoSpaceDE/>
        <w:autoSpaceDN/>
        <w:adjustRightInd/>
        <w:spacing w:after="0" w:line="259" w:lineRule="auto"/>
        <w:jc w:val="left"/>
        <w:textAlignment w:val="auto"/>
        <w:rPr>
          <w:lang w:eastAsia="en-US"/>
        </w:rPr>
      </w:pPr>
      <w:r>
        <w:rPr>
          <w:lang w:eastAsia="en-US"/>
        </w:rPr>
        <w:t>R2 assumes that the maximum number of conditional reconfigurations maxNrofCondCells (i.e., including the coexistence CHO with candidate SCGs, CHO only, CHO with target SCG, CPA/CPC if present) is 8 in Rel-18. FFS whether any optional additional UE cap for higher number is needed.</w:t>
      </w:r>
    </w:p>
    <w:p w14:paraId="6EB3D76E" w14:textId="77777777" w:rsidR="00D37EFB" w:rsidRDefault="00D37EFB" w:rsidP="009C1978">
      <w:pPr>
        <w:spacing w:before="120" w:after="0"/>
        <w:jc w:val="left"/>
        <w:rPr>
          <w:bCs/>
        </w:rPr>
      </w:pPr>
    </w:p>
    <w:p w14:paraId="55B3D1BC" w14:textId="61A33A6C" w:rsidR="00BD10CB" w:rsidRDefault="008678AF" w:rsidP="009C1978">
      <w:pPr>
        <w:spacing w:before="120" w:after="0"/>
        <w:jc w:val="left"/>
        <w:rPr>
          <w:bCs/>
        </w:rPr>
      </w:pPr>
      <w:r>
        <w:rPr>
          <w:bCs/>
        </w:rPr>
        <w:t>A flexible</w:t>
      </w:r>
      <w:r w:rsidR="00950565">
        <w:rPr>
          <w:bCs/>
        </w:rPr>
        <w:t xml:space="preserve"> solution to reduce the </w:t>
      </w:r>
      <w:r>
        <w:rPr>
          <w:bCs/>
        </w:rPr>
        <w:t xml:space="preserve">required </w:t>
      </w:r>
      <w:r w:rsidR="00950565">
        <w:rPr>
          <w:bCs/>
        </w:rPr>
        <w:t xml:space="preserve">signalling is to enable </w:t>
      </w:r>
      <w:r>
        <w:rPr>
          <w:bCs/>
        </w:rPr>
        <w:t>S-</w:t>
      </w:r>
      <w:r w:rsidR="00950565">
        <w:rPr>
          <w:bCs/>
        </w:rPr>
        <w:t>CP</w:t>
      </w:r>
      <w:r w:rsidR="00BD10CB">
        <w:rPr>
          <w:bCs/>
        </w:rPr>
        <w:t>A</w:t>
      </w:r>
      <w:r w:rsidR="00950565">
        <w:rPr>
          <w:bCs/>
        </w:rPr>
        <w:t>C configurations that are not always active. When the CP</w:t>
      </w:r>
      <w:r w:rsidR="00BD10CB">
        <w:rPr>
          <w:bCs/>
        </w:rPr>
        <w:t>A</w:t>
      </w:r>
      <w:r w:rsidR="00950565">
        <w:rPr>
          <w:bCs/>
        </w:rPr>
        <w:t xml:space="preserve">C configuration is not active, the UE does not monitor the associated triggering conditions and network does not have to reserve the resources for the UE at the target. That way, </w:t>
      </w:r>
      <w:r w:rsidR="00234CCF">
        <w:rPr>
          <w:bCs/>
        </w:rPr>
        <w:t xml:space="preserve">many </w:t>
      </w:r>
      <w:r>
        <w:rPr>
          <w:bCs/>
        </w:rPr>
        <w:t>S-</w:t>
      </w:r>
      <w:r w:rsidR="00525828">
        <w:rPr>
          <w:bCs/>
        </w:rPr>
        <w:t>CP</w:t>
      </w:r>
      <w:r w:rsidR="00BD10CB">
        <w:rPr>
          <w:bCs/>
        </w:rPr>
        <w:t>A</w:t>
      </w:r>
      <w:r w:rsidR="00525828">
        <w:rPr>
          <w:bCs/>
        </w:rPr>
        <w:t>C</w:t>
      </w:r>
      <w:r w:rsidR="00950565">
        <w:rPr>
          <w:bCs/>
        </w:rPr>
        <w:t xml:space="preserve"> </w:t>
      </w:r>
      <w:r w:rsidR="00234CCF">
        <w:rPr>
          <w:bCs/>
        </w:rPr>
        <w:t xml:space="preserve">configurations </w:t>
      </w:r>
      <w:r w:rsidR="00950565">
        <w:rPr>
          <w:bCs/>
        </w:rPr>
        <w:t xml:space="preserve">can be </w:t>
      </w:r>
      <w:r w:rsidR="00525828">
        <w:rPr>
          <w:bCs/>
        </w:rPr>
        <w:t>provided to the UE</w:t>
      </w:r>
      <w:r w:rsidR="0094376C">
        <w:rPr>
          <w:bCs/>
        </w:rPr>
        <w:t xml:space="preserve"> at once</w:t>
      </w:r>
      <w:r w:rsidR="00950565">
        <w:rPr>
          <w:bCs/>
        </w:rPr>
        <w:t xml:space="preserve">, and network can ensure </w:t>
      </w:r>
      <w:r w:rsidR="00525828">
        <w:rPr>
          <w:bCs/>
        </w:rPr>
        <w:t xml:space="preserve">not more than </w:t>
      </w:r>
      <w:r w:rsidR="00950565">
        <w:rPr>
          <w:bCs/>
        </w:rPr>
        <w:t>8 of them</w:t>
      </w:r>
      <w:r w:rsidR="00E1206C">
        <w:rPr>
          <w:bCs/>
        </w:rPr>
        <w:t xml:space="preserve"> are active at the same time</w:t>
      </w:r>
      <w:r w:rsidR="00950565">
        <w:rPr>
          <w:bCs/>
        </w:rPr>
        <w:t xml:space="preserve"> </w:t>
      </w:r>
      <w:r w:rsidR="00525828">
        <w:rPr>
          <w:bCs/>
        </w:rPr>
        <w:t xml:space="preserve">(or not more than what the UE can </w:t>
      </w:r>
      <w:r w:rsidR="005A4979">
        <w:rPr>
          <w:bCs/>
        </w:rPr>
        <w:t>support if</w:t>
      </w:r>
      <w:r w:rsidR="00525828">
        <w:rPr>
          <w:bCs/>
        </w:rPr>
        <w:t xml:space="preserve"> </w:t>
      </w:r>
      <w:r w:rsidR="00F61F2C">
        <w:rPr>
          <w:bCs/>
        </w:rPr>
        <w:t>the UE capability is</w:t>
      </w:r>
      <w:r w:rsidR="007C549D">
        <w:rPr>
          <w:bCs/>
        </w:rPr>
        <w:t xml:space="preserve"> </w:t>
      </w:r>
      <w:r w:rsidR="00525828">
        <w:rPr>
          <w:bCs/>
        </w:rPr>
        <w:t>less than 8)</w:t>
      </w:r>
      <w:r w:rsidR="00E1206C">
        <w:rPr>
          <w:bCs/>
        </w:rPr>
        <w:t>.</w:t>
      </w:r>
      <w:r w:rsidR="00950565">
        <w:rPr>
          <w:bCs/>
        </w:rPr>
        <w:t xml:space="preserve"> </w:t>
      </w:r>
    </w:p>
    <w:p w14:paraId="66D36615" w14:textId="77777777" w:rsidR="00230656" w:rsidRDefault="00230656" w:rsidP="009C1978">
      <w:pPr>
        <w:pStyle w:val="Observation"/>
        <w:numPr>
          <w:ilvl w:val="0"/>
          <w:numId w:val="0"/>
        </w:numPr>
        <w:tabs>
          <w:tab w:val="clear" w:pos="1701"/>
        </w:tabs>
        <w:ind w:left="1701" w:hanging="1701"/>
        <w:jc w:val="left"/>
        <w:rPr>
          <w:rFonts w:cs="Arial"/>
          <w:u w:val="single"/>
        </w:rPr>
      </w:pPr>
    </w:p>
    <w:p w14:paraId="570028B4" w14:textId="5EE4C1FE" w:rsidR="00525828" w:rsidRDefault="00230656"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8678AF">
        <w:rPr>
          <w:rFonts w:cs="Arial"/>
          <w:u w:val="single"/>
        </w:rPr>
        <w:t>5</w:t>
      </w:r>
      <w:r w:rsidRPr="00A959BB">
        <w:rPr>
          <w:rFonts w:cs="Arial"/>
          <w:u w:val="single"/>
        </w:rPr>
        <w:t>:</w:t>
      </w:r>
      <w:r w:rsidRPr="00A959BB">
        <w:rPr>
          <w:rFonts w:cs="Arial"/>
        </w:rPr>
        <w:tab/>
      </w:r>
      <w:r>
        <w:rPr>
          <w:rFonts w:cs="Arial"/>
          <w:i/>
        </w:rPr>
        <w:t xml:space="preserve">A UE can be configured with </w:t>
      </w:r>
      <w:r w:rsidR="007B18CD">
        <w:rPr>
          <w:rFonts w:cs="Arial"/>
          <w:i/>
        </w:rPr>
        <w:t>S-</w:t>
      </w:r>
      <w:r>
        <w:rPr>
          <w:rFonts w:cs="Arial"/>
          <w:i/>
        </w:rPr>
        <w:t>CP</w:t>
      </w:r>
      <w:r w:rsidR="005A4979">
        <w:rPr>
          <w:rFonts w:cs="Arial"/>
          <w:i/>
        </w:rPr>
        <w:t>A</w:t>
      </w:r>
      <w:r>
        <w:rPr>
          <w:rFonts w:cs="Arial"/>
          <w:i/>
        </w:rPr>
        <w:t xml:space="preserve">C configurations that can be inactive. </w:t>
      </w:r>
    </w:p>
    <w:p w14:paraId="3C26674B" w14:textId="16D9E950" w:rsidR="00525828" w:rsidRDefault="00525828"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8678AF">
        <w:rPr>
          <w:rFonts w:cs="Arial"/>
          <w:u w:val="single"/>
        </w:rPr>
        <w:t>6</w:t>
      </w:r>
      <w:r w:rsidRPr="00A959BB">
        <w:rPr>
          <w:rFonts w:cs="Arial"/>
          <w:u w:val="single"/>
        </w:rPr>
        <w:t>:</w:t>
      </w:r>
      <w:r w:rsidRPr="00A959BB">
        <w:rPr>
          <w:rFonts w:cs="Arial"/>
        </w:rPr>
        <w:tab/>
      </w:r>
      <w:r w:rsidR="00230656">
        <w:rPr>
          <w:rFonts w:cs="Arial"/>
          <w:i/>
        </w:rPr>
        <w:t>When a</w:t>
      </w:r>
      <w:r w:rsidR="008678AF">
        <w:rPr>
          <w:rFonts w:cs="Arial"/>
          <w:i/>
        </w:rPr>
        <w:t>n</w:t>
      </w:r>
      <w:r w:rsidR="00230656">
        <w:rPr>
          <w:rFonts w:cs="Arial"/>
          <w:i/>
        </w:rPr>
        <w:t xml:space="preserve"> </w:t>
      </w:r>
      <w:r w:rsidR="007B18CD">
        <w:rPr>
          <w:rFonts w:cs="Arial"/>
          <w:i/>
        </w:rPr>
        <w:t>S-</w:t>
      </w:r>
      <w:r w:rsidR="00230656">
        <w:rPr>
          <w:rFonts w:cs="Arial"/>
          <w:i/>
        </w:rPr>
        <w:t>CP</w:t>
      </w:r>
      <w:r w:rsidR="005A4979">
        <w:rPr>
          <w:rFonts w:cs="Arial"/>
          <w:i/>
        </w:rPr>
        <w:t>A</w:t>
      </w:r>
      <w:r w:rsidR="00230656">
        <w:rPr>
          <w:rFonts w:cs="Arial"/>
          <w:i/>
        </w:rPr>
        <w:t>C configuration is inactive, the UE does not monitor the</w:t>
      </w:r>
      <w:r w:rsidR="00923A0F">
        <w:rPr>
          <w:rFonts w:cs="Arial"/>
          <w:i/>
        </w:rPr>
        <w:t xml:space="preserve"> </w:t>
      </w:r>
      <w:r w:rsidR="00230656">
        <w:rPr>
          <w:rFonts w:cs="Arial"/>
          <w:i/>
        </w:rPr>
        <w:t xml:space="preserve">triggering conditions associated with </w:t>
      </w:r>
      <w:r>
        <w:rPr>
          <w:rFonts w:cs="Arial"/>
          <w:i/>
        </w:rPr>
        <w:t>it</w:t>
      </w:r>
      <w:r w:rsidR="00230656">
        <w:rPr>
          <w:rFonts w:cs="Arial"/>
          <w:i/>
        </w:rPr>
        <w:t xml:space="preserve">. </w:t>
      </w:r>
    </w:p>
    <w:p w14:paraId="7BB13405" w14:textId="3EA785A1" w:rsidR="0044488E" w:rsidRDefault="0044488E"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8678AF">
        <w:rPr>
          <w:rFonts w:cs="Arial"/>
          <w:u w:val="single"/>
        </w:rPr>
        <w:t>7</w:t>
      </w:r>
      <w:r w:rsidRPr="00A959BB">
        <w:rPr>
          <w:rFonts w:cs="Arial"/>
          <w:u w:val="single"/>
        </w:rPr>
        <w:t>:</w:t>
      </w:r>
      <w:r w:rsidRPr="00A959BB">
        <w:rPr>
          <w:rFonts w:cs="Arial"/>
        </w:rPr>
        <w:tab/>
      </w:r>
      <w:r>
        <w:rPr>
          <w:rFonts w:cs="Arial"/>
          <w:i/>
        </w:rPr>
        <w:t>The network can explicitly activate/deactivate a</w:t>
      </w:r>
      <w:r w:rsidR="008678AF">
        <w:rPr>
          <w:rFonts w:cs="Arial"/>
          <w:i/>
        </w:rPr>
        <w:t>n</w:t>
      </w:r>
      <w:r>
        <w:rPr>
          <w:rFonts w:cs="Arial"/>
          <w:i/>
        </w:rPr>
        <w:t xml:space="preserve"> </w:t>
      </w:r>
      <w:r w:rsidR="007B18CD">
        <w:rPr>
          <w:rFonts w:cs="Arial"/>
          <w:i/>
        </w:rPr>
        <w:t>S-</w:t>
      </w:r>
      <w:r>
        <w:rPr>
          <w:rFonts w:cs="Arial"/>
          <w:i/>
        </w:rPr>
        <w:t xml:space="preserve">CPAC configuration. </w:t>
      </w:r>
    </w:p>
    <w:p w14:paraId="61CE9A57" w14:textId="109801E6" w:rsidR="00C97205" w:rsidRDefault="00C97205" w:rsidP="00C97205">
      <w:pPr>
        <w:spacing w:before="120" w:after="0"/>
        <w:jc w:val="left"/>
        <w:rPr>
          <w:bCs/>
        </w:rPr>
      </w:pPr>
      <w:r>
        <w:rPr>
          <w:bCs/>
        </w:rPr>
        <w:t>In the running CR</w:t>
      </w:r>
      <w:r w:rsidR="00766160">
        <w:rPr>
          <w:bCs/>
        </w:rPr>
        <w:t>,</w:t>
      </w:r>
      <w:r>
        <w:rPr>
          <w:bCs/>
        </w:rPr>
        <w:t xml:space="preserve"> there is </w:t>
      </w:r>
      <w:r w:rsidR="008678AF">
        <w:rPr>
          <w:bCs/>
        </w:rPr>
        <w:t>another</w:t>
      </w:r>
      <w:r>
        <w:rPr>
          <w:bCs/>
        </w:rPr>
        <w:t xml:space="preserve"> FFS regarding the configuration of the executions conditions for S-CPAC</w:t>
      </w:r>
      <w:r w:rsidR="00766160">
        <w:rPr>
          <w:bCs/>
        </w:rPr>
        <w:t xml:space="preserve"> [5]</w:t>
      </w:r>
      <w:r>
        <w:rPr>
          <w:bCs/>
        </w:rPr>
        <w:t xml:space="preserve">. </w:t>
      </w:r>
    </w:p>
    <w:p w14:paraId="7DF7771E" w14:textId="77777777" w:rsidR="009E10B3" w:rsidRDefault="009E10B3" w:rsidP="00C97205">
      <w:pPr>
        <w:pStyle w:val="NO"/>
        <w:ind w:hanging="568"/>
        <w:rPr>
          <w:rFonts w:eastAsia="DengXian"/>
          <w:i/>
          <w:color w:val="FF0000"/>
          <w:lang w:eastAsia="zh-CN"/>
        </w:rPr>
      </w:pPr>
    </w:p>
    <w:p w14:paraId="031B4228" w14:textId="53E47208" w:rsidR="003542DF" w:rsidRDefault="003542DF" w:rsidP="00D07CE9">
      <w:pPr>
        <w:pStyle w:val="NO"/>
        <w:ind w:hanging="568"/>
        <w:rPr>
          <w:rFonts w:eastAsia="DengXian"/>
          <w:i/>
          <w:color w:val="FF0000"/>
          <w:lang w:eastAsia="zh-CN"/>
        </w:rPr>
      </w:pPr>
      <w:r>
        <w:rPr>
          <w:rFonts w:eastAsia="DengXian" w:hint="eastAsia"/>
          <w:i/>
          <w:color w:val="FF0000"/>
          <w:lang w:eastAsia="zh-CN"/>
        </w:rPr>
        <w:t>E</w:t>
      </w:r>
      <w:r>
        <w:rPr>
          <w:rFonts w:eastAsia="DengXian"/>
          <w:i/>
          <w:color w:val="FF0000"/>
          <w:lang w:eastAsia="zh-CN"/>
        </w:rPr>
        <w:t>ditor’s Note: FFS on how to configure the subsequent execution conditions.</w:t>
      </w:r>
    </w:p>
    <w:p w14:paraId="03D2867A" w14:textId="2DEA3AD3" w:rsidR="00CA7B38" w:rsidRDefault="00041AD0" w:rsidP="009C1978">
      <w:pPr>
        <w:spacing w:before="120" w:after="0"/>
        <w:jc w:val="left"/>
        <w:rPr>
          <w:bCs/>
        </w:rPr>
      </w:pPr>
      <w:r>
        <w:rPr>
          <w:bCs/>
        </w:rPr>
        <w:lastRenderedPageBreak/>
        <w:t>O</w:t>
      </w:r>
      <w:r w:rsidR="00766160">
        <w:rPr>
          <w:bCs/>
        </w:rPr>
        <w:t xml:space="preserve">ur understanding is that the </w:t>
      </w:r>
      <w:r>
        <w:rPr>
          <w:bCs/>
        </w:rPr>
        <w:t xml:space="preserve">execution conditions for </w:t>
      </w:r>
      <w:r w:rsidR="00766160">
        <w:rPr>
          <w:bCs/>
        </w:rPr>
        <w:t>S-</w:t>
      </w:r>
      <w:r>
        <w:rPr>
          <w:bCs/>
        </w:rPr>
        <w:t>CPAC are dependent on the source PSCell. That is, the threshold (e.g., A3 threshold</w:t>
      </w:r>
      <w:r w:rsidR="00CA7B38">
        <w:rPr>
          <w:bCs/>
        </w:rPr>
        <w:t>_1</w:t>
      </w:r>
      <w:r>
        <w:rPr>
          <w:bCs/>
        </w:rPr>
        <w:t>) to perform a subsequent CPC from source PSCell1 to target PSCell2 can be different from the threshold</w:t>
      </w:r>
      <w:r w:rsidR="00CA7B38">
        <w:rPr>
          <w:bCs/>
        </w:rPr>
        <w:t xml:space="preserve"> (threshold_2)</w:t>
      </w:r>
      <w:r>
        <w:rPr>
          <w:bCs/>
        </w:rPr>
        <w:t xml:space="preserve"> to perform a subsequent CPC from source PSCell3 to target PSCell2</w:t>
      </w:r>
      <w:r w:rsidR="00C33283">
        <w:rPr>
          <w:bCs/>
        </w:rPr>
        <w:t>. A</w:t>
      </w:r>
      <w:r>
        <w:rPr>
          <w:bCs/>
        </w:rPr>
        <w:t>llowing such flexibility will allow the network to consider aspects such as the capability and current conditions</w:t>
      </w:r>
      <w:r w:rsidR="00C33283">
        <w:rPr>
          <w:bCs/>
        </w:rPr>
        <w:t xml:space="preserve"> (E.g., load)</w:t>
      </w:r>
      <w:r>
        <w:rPr>
          <w:bCs/>
        </w:rPr>
        <w:t xml:space="preserve"> of the PSCells in configuring the subsequent CPC. In the above example, if </w:t>
      </w:r>
      <w:r w:rsidR="00CA7B38">
        <w:rPr>
          <w:bCs/>
        </w:rPr>
        <w:t xml:space="preserve">PSCell1 and PSCell2 have similar capability/capacity, while PSCell3 has a higher capability/capacity, threshold_2 can be configured higher than threshold_1 </w:t>
      </w:r>
      <w:r>
        <w:rPr>
          <w:bCs/>
        </w:rPr>
        <w:t>t</w:t>
      </w:r>
      <w:r w:rsidR="00CA7B38">
        <w:rPr>
          <w:bCs/>
        </w:rPr>
        <w:t>o maximize the UE’s stay in the high-capacity cell.</w:t>
      </w:r>
    </w:p>
    <w:p w14:paraId="4E456CA3" w14:textId="77777777" w:rsidR="00CA7B38" w:rsidRDefault="00CA7B38" w:rsidP="009C1978">
      <w:pPr>
        <w:pStyle w:val="Observation"/>
        <w:numPr>
          <w:ilvl w:val="0"/>
          <w:numId w:val="0"/>
        </w:numPr>
        <w:tabs>
          <w:tab w:val="clear" w:pos="1701"/>
          <w:tab w:val="left" w:pos="1350"/>
        </w:tabs>
        <w:ind w:left="1350" w:hanging="1350"/>
        <w:jc w:val="left"/>
        <w:rPr>
          <w:rFonts w:cs="Arial"/>
          <w:b w:val="0"/>
          <w:bCs w:val="0"/>
          <w:i/>
          <w:iCs/>
        </w:rPr>
      </w:pPr>
    </w:p>
    <w:p w14:paraId="5C002BA9" w14:textId="740F51F7" w:rsidR="00CA7B38" w:rsidRDefault="00CA7B38" w:rsidP="009C1978">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w:t>
      </w:r>
      <w:r>
        <w:rPr>
          <w:rFonts w:cs="Arial"/>
          <w:b w:val="0"/>
          <w:bCs w:val="0"/>
          <w:i/>
          <w:iCs/>
        </w:rPr>
        <w:t>2</w:t>
      </w:r>
      <w:r w:rsidRPr="00983DC2">
        <w:rPr>
          <w:rFonts w:cs="Arial"/>
          <w:b w:val="0"/>
          <w:bCs w:val="0"/>
          <w:i/>
          <w:iCs/>
        </w:rPr>
        <w:t xml:space="preserve">: </w:t>
      </w:r>
      <w:r>
        <w:rPr>
          <w:rFonts w:cs="Arial"/>
          <w:b w:val="0"/>
          <w:bCs w:val="0"/>
          <w:i/>
          <w:iCs/>
        </w:rPr>
        <w:t xml:space="preserve">Having multiple </w:t>
      </w:r>
      <w:r w:rsidR="009E10B3">
        <w:rPr>
          <w:rFonts w:cs="Arial"/>
          <w:b w:val="0"/>
          <w:bCs w:val="0"/>
          <w:i/>
          <w:iCs/>
        </w:rPr>
        <w:t xml:space="preserve">S-CPAC </w:t>
      </w:r>
      <w:r>
        <w:rPr>
          <w:rFonts w:cs="Arial"/>
          <w:b w:val="0"/>
          <w:bCs w:val="0"/>
          <w:i/>
          <w:iCs/>
        </w:rPr>
        <w:t>execution conditions that are dependent on the source PSCell will enable the network to consider aspects such as the capability/capacity of the target PSCells and implicitly prioritize certain subsequent CP</w:t>
      </w:r>
      <w:r w:rsidR="00541CAB">
        <w:rPr>
          <w:rFonts w:cs="Arial"/>
          <w:b w:val="0"/>
          <w:bCs w:val="0"/>
          <w:i/>
          <w:iCs/>
        </w:rPr>
        <w:t>A</w:t>
      </w:r>
      <w:r>
        <w:rPr>
          <w:rFonts w:cs="Arial"/>
          <w:b w:val="0"/>
          <w:bCs w:val="0"/>
          <w:i/>
          <w:iCs/>
        </w:rPr>
        <w:t xml:space="preserve">Cs. </w:t>
      </w:r>
    </w:p>
    <w:p w14:paraId="52FAB91C" w14:textId="77777777" w:rsidR="002B49F6" w:rsidRPr="00983DC2" w:rsidRDefault="002B49F6" w:rsidP="009C1978">
      <w:pPr>
        <w:pStyle w:val="Observation"/>
        <w:numPr>
          <w:ilvl w:val="0"/>
          <w:numId w:val="0"/>
        </w:numPr>
        <w:tabs>
          <w:tab w:val="clear" w:pos="1701"/>
          <w:tab w:val="left" w:pos="1350"/>
        </w:tabs>
        <w:ind w:left="1350" w:hanging="1350"/>
        <w:jc w:val="left"/>
        <w:rPr>
          <w:rFonts w:cs="Arial"/>
          <w:b w:val="0"/>
          <w:bCs w:val="0"/>
          <w:i/>
          <w:iCs/>
        </w:rPr>
      </w:pPr>
    </w:p>
    <w:p w14:paraId="19C7D139" w14:textId="1EF67EFF" w:rsidR="00041AD0" w:rsidRDefault="00041AD0"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083206">
        <w:rPr>
          <w:rFonts w:cs="Arial"/>
          <w:u w:val="single"/>
        </w:rPr>
        <w:t>8</w:t>
      </w:r>
      <w:r w:rsidRPr="00A959BB">
        <w:rPr>
          <w:rFonts w:cs="Arial"/>
          <w:u w:val="single"/>
        </w:rPr>
        <w:t>:</w:t>
      </w:r>
      <w:r w:rsidRPr="00A959BB">
        <w:rPr>
          <w:rFonts w:cs="Arial"/>
        </w:rPr>
        <w:tab/>
      </w:r>
      <w:r w:rsidR="00CA7B38">
        <w:rPr>
          <w:rFonts w:cs="Arial"/>
          <w:i/>
        </w:rPr>
        <w:t xml:space="preserve">Multiple </w:t>
      </w:r>
      <w:r w:rsidR="007B18CD">
        <w:rPr>
          <w:rFonts w:cs="Arial"/>
          <w:i/>
        </w:rPr>
        <w:t>S-</w:t>
      </w:r>
      <w:r w:rsidR="00CA7B38">
        <w:rPr>
          <w:rFonts w:cs="Arial"/>
          <w:i/>
        </w:rPr>
        <w:t>CPAC execution conditions can be configured for a given candidate target PSCell (each associated with a given source PSCell).</w:t>
      </w:r>
    </w:p>
    <w:p w14:paraId="7BF5378D" w14:textId="77777777" w:rsidR="00041AD0" w:rsidRDefault="00041AD0" w:rsidP="009C1978">
      <w:pPr>
        <w:pStyle w:val="Observation"/>
        <w:numPr>
          <w:ilvl w:val="0"/>
          <w:numId w:val="0"/>
        </w:numPr>
        <w:tabs>
          <w:tab w:val="clear" w:pos="1701"/>
        </w:tabs>
        <w:ind w:left="1701" w:hanging="1701"/>
        <w:jc w:val="left"/>
        <w:rPr>
          <w:rFonts w:cs="Arial"/>
          <w:i/>
        </w:rPr>
      </w:pPr>
    </w:p>
    <w:p w14:paraId="3D4AB270" w14:textId="77777777" w:rsidR="00687B3C" w:rsidRDefault="00687B3C" w:rsidP="009C1978">
      <w:pPr>
        <w:pStyle w:val="Heading1"/>
        <w:ind w:hanging="792"/>
      </w:pPr>
      <w:r w:rsidRPr="002C542E">
        <w:t>Conclusion</w:t>
      </w:r>
    </w:p>
    <w:p w14:paraId="75AC3AC4" w14:textId="13EF0053" w:rsidR="00687B3C" w:rsidRDefault="00687B3C" w:rsidP="009C1978">
      <w:pPr>
        <w:tabs>
          <w:tab w:val="left" w:pos="0"/>
        </w:tabs>
        <w:jc w:val="left"/>
        <w:rPr>
          <w:rFonts w:cs="Arial"/>
        </w:rPr>
      </w:pPr>
      <w:r w:rsidRPr="007C505D">
        <w:rPr>
          <w:rFonts w:cs="Arial"/>
        </w:rPr>
        <w:t xml:space="preserve">In this contribution, </w:t>
      </w:r>
      <w:r w:rsidR="00E1206C">
        <w:rPr>
          <w:rFonts w:cs="Arial"/>
        </w:rPr>
        <w:t xml:space="preserve">the following </w:t>
      </w:r>
      <w:r w:rsidR="005A4979">
        <w:rPr>
          <w:rFonts w:cs="Arial"/>
        </w:rPr>
        <w:t xml:space="preserve">observations and proposals </w:t>
      </w:r>
      <w:r w:rsidR="000C74D5">
        <w:rPr>
          <w:rFonts w:cs="Arial"/>
        </w:rPr>
        <w:t>are</w:t>
      </w:r>
      <w:r w:rsidR="00E1206C">
        <w:rPr>
          <w:rFonts w:cs="Arial"/>
        </w:rPr>
        <w:t xml:space="preserve"> </w:t>
      </w:r>
      <w:r w:rsidR="005A4979">
        <w:rPr>
          <w:rFonts w:cs="Arial"/>
        </w:rPr>
        <w:t>made</w:t>
      </w:r>
      <w:r w:rsidR="002B49F6">
        <w:rPr>
          <w:rFonts w:cs="Arial"/>
        </w:rPr>
        <w:t xml:space="preserve"> regarding some of the open issues regarding subsequent CPAC:</w:t>
      </w:r>
    </w:p>
    <w:p w14:paraId="03BFCDB3" w14:textId="77777777" w:rsidR="005F4205" w:rsidRDefault="005F4205" w:rsidP="009C1978">
      <w:pPr>
        <w:tabs>
          <w:tab w:val="left" w:pos="0"/>
        </w:tabs>
        <w:jc w:val="left"/>
        <w:rPr>
          <w:rFonts w:cs="Arial"/>
        </w:rPr>
      </w:pPr>
    </w:p>
    <w:p w14:paraId="632317F3" w14:textId="77777777" w:rsidR="00AD12E4" w:rsidRPr="00983DC2" w:rsidRDefault="00AD12E4" w:rsidP="00AD12E4">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1: </w:t>
      </w:r>
      <w:r>
        <w:rPr>
          <w:rFonts w:cs="Arial"/>
          <w:b w:val="0"/>
          <w:bCs w:val="0"/>
          <w:i/>
          <w:iCs/>
        </w:rPr>
        <w:t>Requiring the explicit release of the S-CPAC configurations that are not relevant anymore after a certain S-CPAC is executed is contradictory to the objectives of S-CPAC (i.e., performing subsequent conditional reconfigurations without the need for RRC reconfigurations).</w:t>
      </w:r>
    </w:p>
    <w:p w14:paraId="73511AD9" w14:textId="7F53786C" w:rsidR="002B49F6" w:rsidRDefault="002B49F6" w:rsidP="009C1978">
      <w:pPr>
        <w:pStyle w:val="Observation"/>
        <w:numPr>
          <w:ilvl w:val="0"/>
          <w:numId w:val="0"/>
        </w:numPr>
        <w:tabs>
          <w:tab w:val="clear" w:pos="1701"/>
          <w:tab w:val="left" w:pos="1350"/>
        </w:tabs>
        <w:ind w:left="1350" w:hanging="1350"/>
        <w:jc w:val="left"/>
        <w:rPr>
          <w:rFonts w:cs="Arial"/>
          <w:b w:val="0"/>
          <w:bCs w:val="0"/>
          <w:i/>
          <w:iCs/>
        </w:rPr>
      </w:pPr>
      <w:r w:rsidRPr="00983DC2">
        <w:rPr>
          <w:rFonts w:cs="Arial"/>
          <w:b w:val="0"/>
          <w:bCs w:val="0"/>
          <w:i/>
          <w:iCs/>
        </w:rPr>
        <w:t xml:space="preserve">Observation </w:t>
      </w:r>
      <w:r>
        <w:rPr>
          <w:rFonts w:cs="Arial"/>
          <w:b w:val="0"/>
          <w:bCs w:val="0"/>
          <w:i/>
          <w:iCs/>
        </w:rPr>
        <w:t>2</w:t>
      </w:r>
      <w:r w:rsidRPr="00983DC2">
        <w:rPr>
          <w:rFonts w:cs="Arial"/>
          <w:b w:val="0"/>
          <w:bCs w:val="0"/>
          <w:i/>
          <w:iCs/>
        </w:rPr>
        <w:t xml:space="preserve">: </w:t>
      </w:r>
      <w:r>
        <w:rPr>
          <w:rFonts w:cs="Arial"/>
          <w:b w:val="0"/>
          <w:bCs w:val="0"/>
          <w:i/>
          <w:iCs/>
        </w:rPr>
        <w:t xml:space="preserve">Having multiple </w:t>
      </w:r>
      <w:r w:rsidR="009E10B3">
        <w:rPr>
          <w:rFonts w:cs="Arial"/>
          <w:b w:val="0"/>
          <w:bCs w:val="0"/>
          <w:i/>
          <w:iCs/>
        </w:rPr>
        <w:t xml:space="preserve">S-CPAC </w:t>
      </w:r>
      <w:r>
        <w:rPr>
          <w:rFonts w:cs="Arial"/>
          <w:b w:val="0"/>
          <w:bCs w:val="0"/>
          <w:i/>
          <w:iCs/>
        </w:rPr>
        <w:t>execution conditions that are dependent on the source PSCell will enable the network to consider aspects such as the capability/capacity of the target PSCells and implicitly prioritize certain subsequent CP</w:t>
      </w:r>
      <w:r w:rsidR="00541CAB">
        <w:rPr>
          <w:rFonts w:cs="Arial"/>
          <w:b w:val="0"/>
          <w:bCs w:val="0"/>
          <w:i/>
          <w:iCs/>
        </w:rPr>
        <w:t>A</w:t>
      </w:r>
      <w:r>
        <w:rPr>
          <w:rFonts w:cs="Arial"/>
          <w:b w:val="0"/>
          <w:bCs w:val="0"/>
          <w:i/>
          <w:iCs/>
        </w:rPr>
        <w:t xml:space="preserve">Cs. </w:t>
      </w:r>
    </w:p>
    <w:p w14:paraId="6D3CD02B" w14:textId="77777777" w:rsidR="002B49F6" w:rsidRDefault="002B49F6" w:rsidP="009C1978">
      <w:pPr>
        <w:pStyle w:val="Observation"/>
        <w:numPr>
          <w:ilvl w:val="0"/>
          <w:numId w:val="0"/>
        </w:numPr>
        <w:tabs>
          <w:tab w:val="clear" w:pos="1701"/>
          <w:tab w:val="left" w:pos="1350"/>
        </w:tabs>
        <w:ind w:left="1350" w:hanging="1350"/>
        <w:jc w:val="left"/>
        <w:rPr>
          <w:rFonts w:cs="Arial"/>
          <w:b w:val="0"/>
          <w:bCs w:val="0"/>
          <w:i/>
          <w:iCs/>
        </w:rPr>
      </w:pPr>
    </w:p>
    <w:p w14:paraId="0A90BE2A" w14:textId="77777777" w:rsidR="00AD12E4" w:rsidRDefault="00AD12E4" w:rsidP="00AD12E4">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1</w:t>
      </w:r>
      <w:r w:rsidRPr="00A959BB">
        <w:rPr>
          <w:rFonts w:cs="Arial"/>
          <w:u w:val="single"/>
        </w:rPr>
        <w:t>:</w:t>
      </w:r>
      <w:r w:rsidRPr="00A959BB">
        <w:rPr>
          <w:rFonts w:cs="Arial"/>
        </w:rPr>
        <w:tab/>
      </w:r>
      <w:r>
        <w:rPr>
          <w:rFonts w:cs="Arial"/>
          <w:i/>
        </w:rPr>
        <w:t xml:space="preserve">The network can pre-configure the UE with information regarding the handling of the remaining S-CPAC configurations when one S-CPAC configuration is executed (e.g., which S-CPAC configurations are released, which are kept, etc.,).  </w:t>
      </w:r>
    </w:p>
    <w:p w14:paraId="4598EEE5" w14:textId="77777777" w:rsidR="00BD7A4D" w:rsidRDefault="00BD7A4D" w:rsidP="00BD7A4D">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2</w:t>
      </w:r>
      <w:r w:rsidRPr="00A959BB">
        <w:rPr>
          <w:rFonts w:cs="Arial"/>
          <w:u w:val="single"/>
        </w:rPr>
        <w:t>:</w:t>
      </w:r>
      <w:r w:rsidRPr="00A959BB">
        <w:rPr>
          <w:rFonts w:cs="Arial"/>
        </w:rPr>
        <w:tab/>
      </w:r>
      <w:r>
        <w:rPr>
          <w:rFonts w:cs="Arial"/>
          <w:i/>
        </w:rPr>
        <w:t>After SCG release, UE continues evaluating the triggering conditions for any subsequent CPA configuration that has not been released explicitly.</w:t>
      </w:r>
    </w:p>
    <w:p w14:paraId="171197BE" w14:textId="77777777" w:rsidR="00BD7A4D" w:rsidRDefault="00BD7A4D" w:rsidP="00BD7A4D">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3</w:t>
      </w:r>
      <w:r w:rsidRPr="00A959BB">
        <w:rPr>
          <w:rFonts w:cs="Arial"/>
          <w:u w:val="single"/>
        </w:rPr>
        <w:t>:</w:t>
      </w:r>
      <w:r w:rsidRPr="00A959BB">
        <w:rPr>
          <w:rFonts w:cs="Arial"/>
        </w:rPr>
        <w:tab/>
      </w:r>
      <w:r>
        <w:rPr>
          <w:rFonts w:cs="Arial"/>
          <w:i/>
        </w:rPr>
        <w:t>After PSCell change or PSCell addition, UE continues evaluating the triggering conditions for any subsequent CPC configuration that has not been released explicitly.</w:t>
      </w:r>
    </w:p>
    <w:p w14:paraId="18F7119E" w14:textId="77777777" w:rsidR="00BD7A4D" w:rsidRDefault="00BD7A4D" w:rsidP="00BD7A4D">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4</w:t>
      </w:r>
      <w:r w:rsidRPr="00A959BB">
        <w:rPr>
          <w:rFonts w:cs="Arial"/>
          <w:u w:val="single"/>
        </w:rPr>
        <w:t>:</w:t>
      </w:r>
      <w:r w:rsidRPr="00A959BB">
        <w:rPr>
          <w:rFonts w:cs="Arial"/>
        </w:rPr>
        <w:tab/>
      </w:r>
      <w:r>
        <w:rPr>
          <w:rFonts w:cs="Arial"/>
          <w:i/>
        </w:rPr>
        <w:t>After PCell change, UE continues evaluating the triggering conditions for any S-CPAC configuration that has not been released explicitly.</w:t>
      </w:r>
    </w:p>
    <w:p w14:paraId="60D8B2C7" w14:textId="77777777" w:rsidR="00BD7A4D" w:rsidRDefault="00BD7A4D" w:rsidP="00BD7A4D">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5</w:t>
      </w:r>
      <w:r w:rsidRPr="00A959BB">
        <w:rPr>
          <w:rFonts w:cs="Arial"/>
          <w:u w:val="single"/>
        </w:rPr>
        <w:t>:</w:t>
      </w:r>
      <w:r w:rsidRPr="00A959BB">
        <w:rPr>
          <w:rFonts w:cs="Arial"/>
        </w:rPr>
        <w:tab/>
      </w:r>
      <w:r>
        <w:rPr>
          <w:rFonts w:cs="Arial"/>
          <w:i/>
        </w:rPr>
        <w:t xml:space="preserve">A UE can be configured with S-CPAC configurations that can be inactive. </w:t>
      </w:r>
    </w:p>
    <w:p w14:paraId="744F554E" w14:textId="77777777" w:rsidR="00BD7A4D" w:rsidRDefault="00BD7A4D" w:rsidP="00BD7A4D">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6</w:t>
      </w:r>
      <w:r w:rsidRPr="00A959BB">
        <w:rPr>
          <w:rFonts w:cs="Arial"/>
          <w:u w:val="single"/>
        </w:rPr>
        <w:t>:</w:t>
      </w:r>
      <w:r w:rsidRPr="00A959BB">
        <w:rPr>
          <w:rFonts w:cs="Arial"/>
        </w:rPr>
        <w:tab/>
      </w:r>
      <w:r>
        <w:rPr>
          <w:rFonts w:cs="Arial"/>
          <w:i/>
        </w:rPr>
        <w:t xml:space="preserve">When an S-CPAC configuration is inactive, the UE does not monitor the triggering conditions associated with it. </w:t>
      </w:r>
    </w:p>
    <w:p w14:paraId="22888973" w14:textId="77777777" w:rsidR="00BD7A4D" w:rsidRDefault="00BD7A4D" w:rsidP="00BD7A4D">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Pr>
          <w:rFonts w:cs="Arial"/>
          <w:u w:val="single"/>
        </w:rPr>
        <w:t>7</w:t>
      </w:r>
      <w:r w:rsidRPr="00A959BB">
        <w:rPr>
          <w:rFonts w:cs="Arial"/>
          <w:u w:val="single"/>
        </w:rPr>
        <w:t>:</w:t>
      </w:r>
      <w:r w:rsidRPr="00A959BB">
        <w:rPr>
          <w:rFonts w:cs="Arial"/>
        </w:rPr>
        <w:tab/>
      </w:r>
      <w:r>
        <w:rPr>
          <w:rFonts w:cs="Arial"/>
          <w:i/>
        </w:rPr>
        <w:t xml:space="preserve">The network can explicitly activate/deactivate an S-CPAC configuration. </w:t>
      </w:r>
    </w:p>
    <w:p w14:paraId="4F86E3D4" w14:textId="107500F5" w:rsidR="005B1F73" w:rsidRDefault="005B1F73" w:rsidP="009C1978">
      <w:pPr>
        <w:pStyle w:val="Observation"/>
        <w:numPr>
          <w:ilvl w:val="0"/>
          <w:numId w:val="0"/>
        </w:numPr>
        <w:tabs>
          <w:tab w:val="clear" w:pos="1701"/>
        </w:tabs>
        <w:ind w:left="1701" w:hanging="1701"/>
        <w:jc w:val="left"/>
        <w:rPr>
          <w:rFonts w:cs="Arial"/>
          <w:i/>
        </w:rPr>
      </w:pPr>
      <w:r w:rsidRPr="00A959BB">
        <w:rPr>
          <w:rFonts w:cs="Arial"/>
          <w:u w:val="single"/>
        </w:rPr>
        <w:t xml:space="preserve">Proposal </w:t>
      </w:r>
      <w:r w:rsidR="00083206">
        <w:rPr>
          <w:rFonts w:cs="Arial"/>
          <w:u w:val="single"/>
        </w:rPr>
        <w:t>8</w:t>
      </w:r>
      <w:r w:rsidRPr="00A959BB">
        <w:rPr>
          <w:rFonts w:cs="Arial"/>
          <w:u w:val="single"/>
        </w:rPr>
        <w:t>:</w:t>
      </w:r>
      <w:r w:rsidRPr="00A959BB">
        <w:rPr>
          <w:rFonts w:cs="Arial"/>
        </w:rPr>
        <w:tab/>
      </w:r>
      <w:r>
        <w:rPr>
          <w:rFonts w:cs="Arial"/>
          <w:i/>
        </w:rPr>
        <w:t xml:space="preserve">Multiple </w:t>
      </w:r>
      <w:r w:rsidR="00541CAB">
        <w:rPr>
          <w:rFonts w:cs="Arial"/>
          <w:i/>
        </w:rPr>
        <w:t>S-</w:t>
      </w:r>
      <w:r>
        <w:rPr>
          <w:rFonts w:cs="Arial"/>
          <w:i/>
        </w:rPr>
        <w:t>CPAC execution conditions can be configured for a given candidate target PSCell (each associated with a given source PSCell).</w:t>
      </w:r>
    </w:p>
    <w:p w14:paraId="711DEE3D" w14:textId="77777777" w:rsidR="00C04A8E" w:rsidRPr="002C542E" w:rsidRDefault="00C04A8E" w:rsidP="009C1978">
      <w:pPr>
        <w:pStyle w:val="Heading1"/>
        <w:ind w:hanging="882"/>
      </w:pPr>
      <w:r w:rsidRPr="002C542E">
        <w:t>References</w:t>
      </w:r>
    </w:p>
    <w:p w14:paraId="3F768217" w14:textId="3D706BDF" w:rsidR="00EC376D" w:rsidRDefault="00540AF9" w:rsidP="009C1978">
      <w:pPr>
        <w:pStyle w:val="Reference"/>
        <w:jc w:val="left"/>
        <w:rPr>
          <w:rFonts w:cs="Arial"/>
          <w:lang w:val="en-US"/>
        </w:rPr>
      </w:pPr>
      <w:r>
        <w:rPr>
          <w:rFonts w:cs="Arial"/>
          <w:lang w:val="en-US"/>
        </w:rPr>
        <w:t>RAN2 #1</w:t>
      </w:r>
      <w:r w:rsidR="00680C11">
        <w:rPr>
          <w:rFonts w:cs="Arial"/>
          <w:lang w:val="en-US"/>
        </w:rPr>
        <w:t>2</w:t>
      </w:r>
      <w:r>
        <w:rPr>
          <w:rFonts w:cs="Arial"/>
          <w:lang w:val="en-US"/>
        </w:rPr>
        <w:t>1</w:t>
      </w:r>
      <w:r w:rsidR="001A34C5">
        <w:rPr>
          <w:rFonts w:cs="Arial"/>
          <w:lang w:val="en-US"/>
        </w:rPr>
        <w:t>bis</w:t>
      </w:r>
      <w:r>
        <w:rPr>
          <w:rFonts w:cs="Arial"/>
          <w:lang w:val="en-US"/>
        </w:rPr>
        <w:t xml:space="preserve">-e Chairman Notes, </w:t>
      </w:r>
      <w:r w:rsidR="00680C11">
        <w:rPr>
          <w:rFonts w:cs="Arial"/>
          <w:lang w:val="en-US"/>
        </w:rPr>
        <w:t xml:space="preserve">April </w:t>
      </w:r>
      <w:r>
        <w:rPr>
          <w:rFonts w:cs="Arial"/>
          <w:lang w:val="en-US"/>
        </w:rPr>
        <w:t>202</w:t>
      </w:r>
      <w:r w:rsidR="00680C11">
        <w:rPr>
          <w:rFonts w:cs="Arial"/>
          <w:lang w:val="en-US"/>
        </w:rPr>
        <w:t>3</w:t>
      </w:r>
    </w:p>
    <w:p w14:paraId="3049BB37" w14:textId="77C8FFBB" w:rsidR="005452B1" w:rsidRDefault="005452B1" w:rsidP="009C1978">
      <w:pPr>
        <w:pStyle w:val="Reference"/>
        <w:jc w:val="left"/>
        <w:rPr>
          <w:rFonts w:cs="Arial"/>
          <w:lang w:val="en-US"/>
        </w:rPr>
      </w:pPr>
      <w:r>
        <w:rPr>
          <w:rFonts w:cs="Arial"/>
          <w:lang w:val="en-US"/>
        </w:rPr>
        <w:t>RAN2 #122 Chairman Notes, May 2023</w:t>
      </w:r>
    </w:p>
    <w:p w14:paraId="7CBE52B1" w14:textId="136BEB86" w:rsidR="00EF5C72" w:rsidRDefault="00EF5C72" w:rsidP="009C1978">
      <w:pPr>
        <w:pStyle w:val="Reference"/>
        <w:jc w:val="left"/>
        <w:rPr>
          <w:rFonts w:cs="Arial"/>
          <w:lang w:val="en-US"/>
        </w:rPr>
      </w:pPr>
      <w:r>
        <w:rPr>
          <w:rFonts w:cs="Arial"/>
          <w:lang w:val="en-US"/>
        </w:rPr>
        <w:lastRenderedPageBreak/>
        <w:t>RAN2</w:t>
      </w:r>
      <w:r w:rsidR="008173CF">
        <w:rPr>
          <w:rFonts w:cs="Arial"/>
          <w:lang w:val="en-US"/>
        </w:rPr>
        <w:t xml:space="preserve"> </w:t>
      </w:r>
      <w:r>
        <w:rPr>
          <w:rFonts w:cs="Arial"/>
          <w:lang w:val="en-US"/>
        </w:rPr>
        <w:t>#123 Chairman Notes, August 2023</w:t>
      </w:r>
    </w:p>
    <w:p w14:paraId="68C8BD12" w14:textId="7B72E26E" w:rsidR="008173CF" w:rsidRDefault="008173CF" w:rsidP="009C1978">
      <w:pPr>
        <w:pStyle w:val="Reference"/>
        <w:jc w:val="left"/>
        <w:rPr>
          <w:rFonts w:cs="Arial"/>
          <w:lang w:val="en-US"/>
        </w:rPr>
      </w:pPr>
      <w:r>
        <w:rPr>
          <w:rFonts w:cs="Arial"/>
          <w:lang w:val="en-US"/>
        </w:rPr>
        <w:t>RAN2 #123-bis Chairman Notes, October 2023</w:t>
      </w:r>
    </w:p>
    <w:p w14:paraId="6E4F4046" w14:textId="436FD025" w:rsidR="00215964" w:rsidRPr="00215964" w:rsidRDefault="00D07CE9" w:rsidP="009C1978">
      <w:pPr>
        <w:pStyle w:val="Reference"/>
        <w:jc w:val="left"/>
        <w:rPr>
          <w:rFonts w:cs="Arial"/>
          <w:lang w:val="en-US"/>
        </w:rPr>
      </w:pPr>
      <w:r w:rsidRPr="00D07CE9">
        <w:rPr>
          <w:rFonts w:cs="Arial"/>
          <w:lang w:val="en-US"/>
        </w:rPr>
        <w:t>[Post123bis][553][feMob] S-CPAC RRC CR (OPPO</w:t>
      </w:r>
      <w:r>
        <w:rPr>
          <w:rFonts w:cs="Arial"/>
          <w:lang w:val="en-US"/>
        </w:rPr>
        <w:t xml:space="preserve">), </w:t>
      </w:r>
      <w:r w:rsidR="00215964">
        <w:rPr>
          <w:rFonts w:cs="Arial"/>
          <w:lang w:val="en-US"/>
        </w:rPr>
        <w:t>RAN2#12</w:t>
      </w:r>
      <w:r w:rsidR="00FA2A4E">
        <w:rPr>
          <w:rFonts w:cs="Arial"/>
          <w:lang w:val="en-US"/>
        </w:rPr>
        <w:t>4</w:t>
      </w:r>
      <w:r w:rsidR="00215964">
        <w:rPr>
          <w:rFonts w:cs="Arial"/>
          <w:lang w:val="en-US"/>
        </w:rPr>
        <w:t xml:space="preserve">, </w:t>
      </w:r>
      <w:r w:rsidR="00FA2A4E">
        <w:rPr>
          <w:rFonts w:cs="Arial"/>
          <w:lang w:val="en-US"/>
        </w:rPr>
        <w:t>November</w:t>
      </w:r>
      <w:r w:rsidR="00215964">
        <w:rPr>
          <w:rFonts w:cs="Arial"/>
          <w:lang w:val="en-US"/>
        </w:rPr>
        <w:t xml:space="preserve"> 2023</w:t>
      </w:r>
    </w:p>
    <w:p w14:paraId="0D5D02AC" w14:textId="7F244C01" w:rsidR="005452B1" w:rsidRPr="002C542E" w:rsidRDefault="005452B1" w:rsidP="009C1978">
      <w:pPr>
        <w:pStyle w:val="Heading1"/>
        <w:ind w:hanging="882"/>
      </w:pPr>
      <w:r>
        <w:t>Annex</w:t>
      </w:r>
    </w:p>
    <w:p w14:paraId="5DDCE48B" w14:textId="1304D0B1" w:rsidR="005452B1" w:rsidRPr="003253F2" w:rsidRDefault="005452B1" w:rsidP="009C1978">
      <w:pPr>
        <w:ind w:left="567" w:hanging="567"/>
        <w:jc w:val="left"/>
        <w:rPr>
          <w:rFonts w:cs="Arial"/>
          <w:b/>
          <w:bCs/>
          <w:sz w:val="24"/>
          <w:szCs w:val="24"/>
        </w:rPr>
      </w:pPr>
      <w:bookmarkStart w:id="0" w:name="_Hlk142550528"/>
      <w:r w:rsidRPr="003253F2">
        <w:rPr>
          <w:rFonts w:cs="Arial"/>
          <w:b/>
          <w:bCs/>
          <w:sz w:val="24"/>
          <w:szCs w:val="24"/>
        </w:rPr>
        <w:t>RAN2-121bis agreements</w:t>
      </w:r>
      <w:r>
        <w:rPr>
          <w:rFonts w:cs="Arial"/>
          <w:b/>
          <w:bCs/>
          <w:sz w:val="24"/>
          <w:szCs w:val="24"/>
        </w:rPr>
        <w:t xml:space="preserve"> on subsequent SCG activation:</w:t>
      </w:r>
    </w:p>
    <w:bookmarkEnd w:id="0"/>
    <w:p w14:paraId="00571387" w14:textId="77777777" w:rsidR="005452B1" w:rsidRPr="00983DC2" w:rsidRDefault="005452B1" w:rsidP="009C1978">
      <w:pPr>
        <w:pStyle w:val="Agreement"/>
        <w:tabs>
          <w:tab w:val="num" w:pos="1619"/>
        </w:tabs>
        <w:ind w:left="1619"/>
        <w:rPr>
          <w:b w:val="0"/>
          <w:bCs/>
          <w:i/>
          <w:iCs/>
        </w:rPr>
      </w:pPr>
      <w:r w:rsidRPr="00983DC2">
        <w:rPr>
          <w:b w:val="0"/>
          <w:bCs/>
          <w:i/>
          <w:iCs/>
        </w:rPr>
        <w:t>For the reference configuration for SCG Selective Activation, aim at following similar design as LTM.</w:t>
      </w:r>
    </w:p>
    <w:p w14:paraId="2794DF90" w14:textId="77777777" w:rsidR="005452B1" w:rsidRPr="00983DC2" w:rsidRDefault="005452B1" w:rsidP="009C1978">
      <w:pPr>
        <w:pStyle w:val="Agreement"/>
        <w:tabs>
          <w:tab w:val="num" w:pos="1619"/>
        </w:tabs>
        <w:ind w:left="1619"/>
        <w:rPr>
          <w:b w:val="0"/>
          <w:bCs/>
          <w:i/>
          <w:iCs/>
        </w:rPr>
      </w:pPr>
      <w:r w:rsidRPr="00983DC2">
        <w:rPr>
          <w:b w:val="0"/>
          <w:bCs/>
          <w:i/>
          <w:iCs/>
        </w:rPr>
        <w:t xml:space="preserve">For inter-SN SCG Selective Activation, the RRC reconfiguration message containing the Rel-18 CPC configurations provided to the UE is in MN format. </w:t>
      </w:r>
    </w:p>
    <w:p w14:paraId="15514FAA" w14:textId="77777777" w:rsidR="005452B1" w:rsidRPr="00983DC2" w:rsidRDefault="005452B1" w:rsidP="009C1978">
      <w:pPr>
        <w:pStyle w:val="Agreement"/>
        <w:tabs>
          <w:tab w:val="num" w:pos="1619"/>
        </w:tabs>
        <w:ind w:left="1619"/>
        <w:rPr>
          <w:b w:val="0"/>
          <w:bCs/>
          <w:i/>
          <w:iCs/>
        </w:rPr>
      </w:pPr>
      <w:r w:rsidRPr="00983DC2">
        <w:rPr>
          <w:b w:val="0"/>
          <w:bCs/>
          <w:i/>
          <w:iCs/>
        </w:rPr>
        <w:t xml:space="preserve">For MN initiated inter-SN SCG selective activation, source MN generates the execution conditions for the initial CPAC. </w:t>
      </w:r>
    </w:p>
    <w:p w14:paraId="6B69DF08" w14:textId="77777777" w:rsidR="005452B1" w:rsidRPr="00983DC2" w:rsidRDefault="005452B1" w:rsidP="009C1978">
      <w:pPr>
        <w:pStyle w:val="Agreement"/>
        <w:numPr>
          <w:ilvl w:val="0"/>
          <w:numId w:val="0"/>
        </w:numPr>
        <w:tabs>
          <w:tab w:val="left" w:pos="720"/>
        </w:tabs>
        <w:ind w:left="1619"/>
        <w:rPr>
          <w:b w:val="0"/>
          <w:bCs/>
          <w:i/>
          <w:iCs/>
        </w:rPr>
      </w:pPr>
      <w:r w:rsidRPr="00983DC2">
        <w:rPr>
          <w:b w:val="0"/>
          <w:bCs/>
          <w:i/>
          <w:iCs/>
        </w:rPr>
        <w:t>FFS on the following options for subsequent CPC:</w:t>
      </w:r>
    </w:p>
    <w:p w14:paraId="579E3189" w14:textId="77777777" w:rsidR="005452B1" w:rsidRPr="00983DC2" w:rsidRDefault="005452B1" w:rsidP="009C1978">
      <w:pPr>
        <w:pStyle w:val="Agreement"/>
        <w:numPr>
          <w:ilvl w:val="0"/>
          <w:numId w:val="0"/>
        </w:numPr>
        <w:tabs>
          <w:tab w:val="left" w:pos="720"/>
        </w:tabs>
        <w:ind w:left="1619"/>
        <w:rPr>
          <w:b w:val="0"/>
          <w:bCs/>
          <w:i/>
          <w:iCs/>
        </w:rPr>
      </w:pPr>
      <w:r w:rsidRPr="00983DC2">
        <w:rPr>
          <w:b w:val="0"/>
          <w:bCs/>
          <w:i/>
          <w:iCs/>
        </w:rPr>
        <w:t>Option 1: Source MN generates the execution conditions for all subsequent CPC.</w:t>
      </w:r>
    </w:p>
    <w:p w14:paraId="6ADF49E1" w14:textId="77777777" w:rsidR="005452B1" w:rsidRPr="00983DC2" w:rsidRDefault="005452B1" w:rsidP="009C1978">
      <w:pPr>
        <w:pStyle w:val="Agreement"/>
        <w:numPr>
          <w:ilvl w:val="0"/>
          <w:numId w:val="0"/>
        </w:numPr>
        <w:tabs>
          <w:tab w:val="left" w:pos="720"/>
        </w:tabs>
        <w:ind w:left="1619"/>
        <w:rPr>
          <w:b w:val="0"/>
          <w:bCs/>
          <w:i/>
          <w:iCs/>
        </w:rPr>
      </w:pPr>
      <w:r w:rsidRPr="00983DC2">
        <w:rPr>
          <w:b w:val="0"/>
          <w:bCs/>
          <w:i/>
          <w:iCs/>
        </w:rPr>
        <w:t>Option 2: Candidate SN may generate execution conditions for subsequent CPC.</w:t>
      </w:r>
    </w:p>
    <w:p w14:paraId="13223946" w14:textId="77777777" w:rsidR="005452B1" w:rsidRPr="00983DC2" w:rsidRDefault="005452B1" w:rsidP="009C1978">
      <w:pPr>
        <w:pStyle w:val="Agreement"/>
        <w:tabs>
          <w:tab w:val="num" w:pos="1619"/>
        </w:tabs>
        <w:ind w:left="1619"/>
        <w:rPr>
          <w:b w:val="0"/>
          <w:bCs/>
          <w:i/>
          <w:iCs/>
        </w:rPr>
      </w:pPr>
      <w:r w:rsidRPr="00983DC2">
        <w:rPr>
          <w:b w:val="0"/>
          <w:bCs/>
          <w:i/>
          <w:iCs/>
        </w:rPr>
        <w:t xml:space="preserve">For SN initiated inter-SN SCG selective activation, source SN generates the execution conditions for the initial CPC. </w:t>
      </w:r>
      <w:r w:rsidRPr="00983DC2">
        <w:rPr>
          <w:b w:val="0"/>
          <w:bCs/>
          <w:i/>
          <w:iCs/>
        </w:rPr>
        <w:br/>
        <w:t>FFS if Candidate SN may generate/modify execution conditions for subsequent CPC</w:t>
      </w:r>
    </w:p>
    <w:p w14:paraId="22FBE1B6" w14:textId="77777777" w:rsidR="005452B1" w:rsidRPr="00983DC2" w:rsidRDefault="005452B1" w:rsidP="009C1978">
      <w:pPr>
        <w:pStyle w:val="Agreement"/>
        <w:tabs>
          <w:tab w:val="num" w:pos="1619"/>
        </w:tabs>
        <w:ind w:left="1619"/>
        <w:rPr>
          <w:b w:val="0"/>
          <w:bCs/>
          <w:i/>
          <w:iCs/>
        </w:rPr>
      </w:pPr>
      <w:r w:rsidRPr="00983DC2">
        <w:rPr>
          <w:b w:val="0"/>
          <w:bCs/>
          <w:i/>
          <w:iCs/>
        </w:rPr>
        <w:t xml:space="preserve">Assume for now that there is only one reference configuration. </w:t>
      </w:r>
    </w:p>
    <w:p w14:paraId="340ECE32" w14:textId="77777777" w:rsidR="005452B1" w:rsidRPr="00983DC2" w:rsidRDefault="005452B1" w:rsidP="009C1978">
      <w:pPr>
        <w:pStyle w:val="Agreement"/>
        <w:tabs>
          <w:tab w:val="num" w:pos="1619"/>
        </w:tabs>
        <w:ind w:left="1619"/>
        <w:rPr>
          <w:b w:val="0"/>
          <w:bCs/>
          <w:i/>
          <w:iCs/>
        </w:rPr>
      </w:pPr>
      <w:r w:rsidRPr="00983DC2">
        <w:rPr>
          <w:b w:val="0"/>
          <w:bCs/>
          <w:i/>
          <w:iCs/>
        </w:rPr>
        <w:t>The following may be included in the initial RRC reconfiguration message containing the Rel-18 CPC configurations:</w:t>
      </w:r>
    </w:p>
    <w:p w14:paraId="37092E27" w14:textId="77777777" w:rsidR="005452B1" w:rsidRPr="00983DC2" w:rsidRDefault="005452B1" w:rsidP="009C1978">
      <w:pPr>
        <w:pStyle w:val="Agreement"/>
        <w:numPr>
          <w:ilvl w:val="0"/>
          <w:numId w:val="16"/>
        </w:numPr>
        <w:rPr>
          <w:b w:val="0"/>
          <w:bCs/>
          <w:i/>
          <w:iCs/>
        </w:rPr>
      </w:pPr>
      <w:r w:rsidRPr="00983DC2">
        <w:rPr>
          <w:b w:val="0"/>
          <w:bCs/>
          <w:i/>
          <w:iCs/>
        </w:rPr>
        <w:t>Reference SCG configuration (Optionality FFS). Assume as for LTM Reference configuration may be empty.</w:t>
      </w:r>
    </w:p>
    <w:p w14:paraId="763C6DC6" w14:textId="77777777" w:rsidR="005452B1" w:rsidRPr="00983DC2" w:rsidRDefault="005452B1" w:rsidP="009C1978">
      <w:pPr>
        <w:pStyle w:val="Agreement"/>
        <w:numPr>
          <w:ilvl w:val="0"/>
          <w:numId w:val="0"/>
        </w:numPr>
        <w:ind w:left="1619"/>
        <w:rPr>
          <w:b w:val="0"/>
          <w:bCs/>
          <w:i/>
          <w:iCs/>
        </w:rPr>
      </w:pPr>
      <w:r w:rsidRPr="00983DC2">
        <w:rPr>
          <w:b w:val="0"/>
          <w:bCs/>
          <w:i/>
          <w:iCs/>
        </w:rPr>
        <w:t xml:space="preserve">FFS whether MCG configuration is included. </w:t>
      </w:r>
    </w:p>
    <w:p w14:paraId="074C3C72" w14:textId="77777777" w:rsidR="005452B1" w:rsidRPr="00983DC2" w:rsidRDefault="005452B1" w:rsidP="009C1978">
      <w:pPr>
        <w:pStyle w:val="Agreement"/>
        <w:numPr>
          <w:ilvl w:val="0"/>
          <w:numId w:val="0"/>
        </w:numPr>
        <w:ind w:left="1619"/>
        <w:rPr>
          <w:b w:val="0"/>
          <w:bCs/>
          <w:i/>
          <w:iCs/>
        </w:rPr>
      </w:pPr>
      <w:r w:rsidRPr="00983DC2">
        <w:rPr>
          <w:b w:val="0"/>
          <w:bCs/>
          <w:i/>
          <w:iCs/>
        </w:rPr>
        <w:t>FFS RRC model for the reference configuration.</w:t>
      </w:r>
    </w:p>
    <w:p w14:paraId="12B78A1A" w14:textId="77777777" w:rsidR="005452B1" w:rsidRPr="00983DC2" w:rsidRDefault="005452B1" w:rsidP="009C1978">
      <w:pPr>
        <w:pStyle w:val="Agreement"/>
        <w:numPr>
          <w:ilvl w:val="0"/>
          <w:numId w:val="16"/>
        </w:numPr>
        <w:rPr>
          <w:b w:val="0"/>
          <w:bCs/>
          <w:i/>
          <w:iCs/>
        </w:rPr>
      </w:pPr>
      <w:r w:rsidRPr="00983DC2">
        <w:rPr>
          <w:b w:val="0"/>
          <w:bCs/>
          <w:i/>
          <w:iCs/>
        </w:rPr>
        <w:t xml:space="preserve">Initial List of candidate target PSCells (this list can be updated by the network, e.g., cells may be added or removed) with associated target SCG configurations. FFS whether the MCG configurations associated with the target SCG configurations are included. </w:t>
      </w:r>
    </w:p>
    <w:p w14:paraId="2639D320" w14:textId="77777777" w:rsidR="005452B1" w:rsidRPr="00983DC2" w:rsidRDefault="005452B1" w:rsidP="009C1978">
      <w:pPr>
        <w:pStyle w:val="Agreement"/>
        <w:numPr>
          <w:ilvl w:val="0"/>
          <w:numId w:val="0"/>
        </w:numPr>
        <w:ind w:left="1619"/>
        <w:rPr>
          <w:b w:val="0"/>
          <w:bCs/>
          <w:i/>
          <w:iCs/>
        </w:rPr>
      </w:pPr>
      <w:r w:rsidRPr="00983DC2">
        <w:rPr>
          <w:b w:val="0"/>
          <w:bCs/>
          <w:i/>
          <w:iCs/>
        </w:rPr>
        <w:t xml:space="preserve">3. The execution conditions associated with each candidate target PSCell. </w:t>
      </w:r>
    </w:p>
    <w:p w14:paraId="136537A3" w14:textId="77777777" w:rsidR="005452B1" w:rsidRPr="00983DC2" w:rsidRDefault="005452B1" w:rsidP="009C1978">
      <w:pPr>
        <w:pStyle w:val="Agreement"/>
        <w:numPr>
          <w:ilvl w:val="0"/>
          <w:numId w:val="0"/>
        </w:numPr>
        <w:ind w:left="1619"/>
        <w:rPr>
          <w:b w:val="0"/>
          <w:bCs/>
          <w:i/>
          <w:iCs/>
        </w:rPr>
      </w:pPr>
      <w:r w:rsidRPr="00983DC2">
        <w:rPr>
          <w:b w:val="0"/>
          <w:bCs/>
          <w:i/>
          <w:iCs/>
        </w:rPr>
        <w:t>a.</w:t>
      </w:r>
      <w:r w:rsidRPr="00983DC2">
        <w:rPr>
          <w:b w:val="0"/>
          <w:bCs/>
          <w:i/>
          <w:iCs/>
        </w:rPr>
        <w:tab/>
        <w:t>For MN initiated procedure, execution conditions based on event A4 are supported. FFS whether A3/A5 are supported.</w:t>
      </w:r>
    </w:p>
    <w:p w14:paraId="2D1426DB" w14:textId="77777777" w:rsidR="005452B1" w:rsidRPr="00983DC2" w:rsidRDefault="005452B1" w:rsidP="009C1978">
      <w:pPr>
        <w:pStyle w:val="Agreement"/>
        <w:numPr>
          <w:ilvl w:val="0"/>
          <w:numId w:val="0"/>
        </w:numPr>
        <w:ind w:left="1619"/>
        <w:rPr>
          <w:b w:val="0"/>
          <w:bCs/>
          <w:i/>
          <w:iCs/>
        </w:rPr>
      </w:pPr>
      <w:r w:rsidRPr="00983DC2">
        <w:rPr>
          <w:b w:val="0"/>
          <w:bCs/>
          <w:i/>
          <w:iCs/>
        </w:rPr>
        <w:t>b.</w:t>
      </w:r>
      <w:r w:rsidRPr="00983DC2">
        <w:rPr>
          <w:b w:val="0"/>
          <w:bCs/>
          <w:i/>
          <w:iCs/>
        </w:rPr>
        <w:tab/>
        <w:t xml:space="preserve">For SN initiated procedure, execution conditions based on events A3/A5 are supported.      </w:t>
      </w:r>
    </w:p>
    <w:p w14:paraId="792373B3" w14:textId="77777777" w:rsidR="005452B1" w:rsidRPr="00215964" w:rsidRDefault="005452B1" w:rsidP="009C1978">
      <w:pPr>
        <w:pStyle w:val="Agreement"/>
        <w:tabs>
          <w:tab w:val="num" w:pos="1619"/>
        </w:tabs>
        <w:ind w:left="1619"/>
        <w:rPr>
          <w:b w:val="0"/>
          <w:bCs/>
          <w:i/>
          <w:iCs/>
        </w:rPr>
      </w:pPr>
      <w:r w:rsidRPr="00983DC2">
        <w:rPr>
          <w:b w:val="0"/>
          <w:bCs/>
          <w:i/>
          <w:iCs/>
        </w:rPr>
        <w:t xml:space="preserve">UE will keep R18 CPC configurations after CPC execution. </w:t>
      </w:r>
      <w:r w:rsidRPr="00215964">
        <w:rPr>
          <w:b w:val="0"/>
          <w:bCs/>
          <w:i/>
          <w:iCs/>
        </w:rPr>
        <w:t>It should be possible to release a CPC candidate explicitly by RRC reconfiguration procedure.</w:t>
      </w:r>
    </w:p>
    <w:p w14:paraId="495B3B8A" w14:textId="77777777" w:rsidR="005452B1" w:rsidRPr="00215964" w:rsidRDefault="005452B1" w:rsidP="009C1978">
      <w:pPr>
        <w:pStyle w:val="Reference"/>
        <w:numPr>
          <w:ilvl w:val="0"/>
          <w:numId w:val="0"/>
        </w:numPr>
        <w:ind w:left="567" w:hanging="567"/>
        <w:jc w:val="left"/>
        <w:rPr>
          <w:rFonts w:cs="Arial"/>
        </w:rPr>
      </w:pPr>
    </w:p>
    <w:p w14:paraId="2B54B0E8" w14:textId="784C8D3E" w:rsidR="005452B1" w:rsidRPr="00215964" w:rsidRDefault="005452B1" w:rsidP="009C1978">
      <w:pPr>
        <w:ind w:left="567" w:hanging="567"/>
        <w:jc w:val="left"/>
        <w:rPr>
          <w:rFonts w:cs="Arial"/>
          <w:b/>
          <w:bCs/>
          <w:sz w:val="24"/>
          <w:szCs w:val="24"/>
        </w:rPr>
      </w:pPr>
      <w:r w:rsidRPr="00215964">
        <w:rPr>
          <w:rFonts w:cs="Arial"/>
          <w:b/>
          <w:bCs/>
          <w:sz w:val="24"/>
          <w:szCs w:val="24"/>
        </w:rPr>
        <w:t>RAN2-122 agreements on subsequent SCG activation:</w:t>
      </w:r>
    </w:p>
    <w:p w14:paraId="36873A4F" w14:textId="77777777" w:rsidR="005452B1" w:rsidRPr="00215964" w:rsidRDefault="005452B1" w:rsidP="009C1978">
      <w:pPr>
        <w:pStyle w:val="Agreement"/>
        <w:tabs>
          <w:tab w:val="num" w:pos="1619"/>
        </w:tabs>
        <w:ind w:left="1619"/>
        <w:rPr>
          <w:b w:val="0"/>
          <w:bCs/>
          <w:i/>
          <w:iCs/>
          <w:lang w:val="en-US"/>
        </w:rPr>
      </w:pPr>
      <w:r w:rsidRPr="00215964">
        <w:rPr>
          <w:b w:val="0"/>
          <w:bCs/>
          <w:i/>
          <w:iCs/>
          <w:lang w:val="en-US"/>
        </w:rPr>
        <w:t>For SN-initiated SCG selective activation, candidate SN generates execution conditions for subsequent CPC.</w:t>
      </w:r>
    </w:p>
    <w:p w14:paraId="7CD4BF3D" w14:textId="77777777" w:rsidR="005452B1" w:rsidRPr="00215964" w:rsidRDefault="005452B1" w:rsidP="009C1978">
      <w:pPr>
        <w:pStyle w:val="Agreement"/>
        <w:tabs>
          <w:tab w:val="num" w:pos="1619"/>
        </w:tabs>
        <w:ind w:left="1619"/>
        <w:rPr>
          <w:b w:val="0"/>
          <w:bCs/>
          <w:i/>
          <w:iCs/>
          <w:lang w:val="en-US"/>
        </w:rPr>
      </w:pPr>
      <w:r w:rsidRPr="00215964">
        <w:rPr>
          <w:b w:val="0"/>
          <w:bCs/>
          <w:i/>
          <w:iCs/>
          <w:lang w:val="en-US"/>
        </w:rPr>
        <w:t>FFS if it shall be possible to do something like MN-initiated CPA/CPC where Candidate SN generate execution conditions for subsequent CPC</w:t>
      </w:r>
    </w:p>
    <w:p w14:paraId="08B97F80" w14:textId="77777777" w:rsidR="005452B1" w:rsidRPr="00215964" w:rsidRDefault="005452B1" w:rsidP="009C1978">
      <w:pPr>
        <w:pStyle w:val="Agreement"/>
        <w:tabs>
          <w:tab w:val="num" w:pos="1619"/>
        </w:tabs>
        <w:ind w:left="1619"/>
        <w:rPr>
          <w:b w:val="0"/>
          <w:bCs/>
          <w:i/>
          <w:iCs/>
          <w:lang w:val="en-US"/>
        </w:rPr>
      </w:pPr>
      <w:r w:rsidRPr="00215964">
        <w:rPr>
          <w:b w:val="0"/>
          <w:bCs/>
          <w:i/>
          <w:iCs/>
          <w:lang w:val="en-US"/>
        </w:rPr>
        <w:t>The UE shall skip the condition evaluation for a candidate which is a current PScell.</w:t>
      </w:r>
    </w:p>
    <w:p w14:paraId="4F5CFA2F" w14:textId="77777777" w:rsidR="005452B1" w:rsidRPr="00215964" w:rsidRDefault="005452B1" w:rsidP="009C1978">
      <w:pPr>
        <w:pStyle w:val="Agreement"/>
        <w:tabs>
          <w:tab w:val="num" w:pos="1619"/>
        </w:tabs>
        <w:ind w:left="1619"/>
        <w:rPr>
          <w:b w:val="0"/>
          <w:bCs/>
          <w:i/>
          <w:iCs/>
          <w:lang w:val="en-US"/>
        </w:rPr>
      </w:pPr>
      <w:r w:rsidRPr="00215964">
        <w:rPr>
          <w:b w:val="0"/>
          <w:bCs/>
          <w:i/>
          <w:iCs/>
          <w:lang w:val="en-US"/>
        </w:rPr>
        <w:t xml:space="preserve">The reference configuration is provided to all candidates involved in preparation, FFS which node initially generates it. Assume it can be provided in MN initiated and in SN initiated procedures.  </w:t>
      </w:r>
    </w:p>
    <w:p w14:paraId="3CF6CF1E" w14:textId="77777777" w:rsidR="005452B1" w:rsidRPr="00215964" w:rsidRDefault="005452B1" w:rsidP="009C1978">
      <w:pPr>
        <w:pStyle w:val="Agreement"/>
        <w:tabs>
          <w:tab w:val="num" w:pos="1619"/>
        </w:tabs>
        <w:ind w:left="1619"/>
        <w:rPr>
          <w:b w:val="0"/>
          <w:bCs/>
          <w:i/>
          <w:iCs/>
          <w:lang w:val="en-US"/>
        </w:rPr>
      </w:pPr>
      <w:r w:rsidRPr="00215964">
        <w:rPr>
          <w:b w:val="0"/>
          <w:bCs/>
          <w:i/>
          <w:iCs/>
          <w:lang w:val="en-US"/>
        </w:rPr>
        <w:t>Will not spend specific efforts for supporting nested configurations for candidate cell configuration.</w:t>
      </w:r>
    </w:p>
    <w:p w14:paraId="5F4976FC" w14:textId="77777777" w:rsidR="005452B1" w:rsidRPr="00215964" w:rsidRDefault="005452B1" w:rsidP="009C1978">
      <w:pPr>
        <w:pStyle w:val="Agreement"/>
        <w:tabs>
          <w:tab w:val="num" w:pos="1619"/>
        </w:tabs>
        <w:ind w:left="1619"/>
        <w:rPr>
          <w:b w:val="0"/>
          <w:bCs/>
          <w:i/>
          <w:iCs/>
          <w:lang w:val="en-US"/>
        </w:rPr>
      </w:pPr>
      <w:r w:rsidRPr="00215964">
        <w:rPr>
          <w:b w:val="0"/>
          <w:bCs/>
          <w:i/>
          <w:iCs/>
          <w:lang w:val="en-US"/>
        </w:rPr>
        <w:lastRenderedPageBreak/>
        <w:t>Terminology is “Subsequent CPAC”</w:t>
      </w:r>
    </w:p>
    <w:p w14:paraId="763A584F" w14:textId="77777777" w:rsidR="005452B1" w:rsidRPr="00215964" w:rsidRDefault="005452B1" w:rsidP="009C1978">
      <w:pPr>
        <w:pStyle w:val="Reference"/>
        <w:numPr>
          <w:ilvl w:val="0"/>
          <w:numId w:val="0"/>
        </w:numPr>
        <w:ind w:left="567" w:hanging="567"/>
        <w:jc w:val="left"/>
        <w:rPr>
          <w:rFonts w:cs="Arial"/>
        </w:rPr>
      </w:pPr>
    </w:p>
    <w:p w14:paraId="74E4A051" w14:textId="20FD5F18" w:rsidR="000C6318" w:rsidRPr="00215964" w:rsidRDefault="000C6318" w:rsidP="009C1978">
      <w:pPr>
        <w:ind w:left="567" w:hanging="567"/>
        <w:jc w:val="left"/>
        <w:rPr>
          <w:rFonts w:cs="Arial"/>
          <w:b/>
          <w:bCs/>
          <w:sz w:val="24"/>
          <w:szCs w:val="24"/>
        </w:rPr>
      </w:pPr>
      <w:r w:rsidRPr="00215964">
        <w:rPr>
          <w:rFonts w:cs="Arial"/>
          <w:b/>
          <w:bCs/>
          <w:sz w:val="24"/>
          <w:szCs w:val="24"/>
        </w:rPr>
        <w:t>RAN2-123 agreements on subsequent SCG activation:</w:t>
      </w:r>
    </w:p>
    <w:p w14:paraId="13B5956C" w14:textId="77777777" w:rsidR="00690F29" w:rsidRPr="00215964" w:rsidRDefault="00690F29" w:rsidP="009C1978">
      <w:pPr>
        <w:pStyle w:val="Agreement"/>
        <w:tabs>
          <w:tab w:val="num" w:pos="1619"/>
        </w:tabs>
        <w:ind w:left="1619"/>
        <w:rPr>
          <w:b w:val="0"/>
          <w:bCs/>
          <w:i/>
          <w:iCs/>
          <w:lang w:val="en-US"/>
        </w:rPr>
      </w:pPr>
      <w:r w:rsidRPr="00215964">
        <w:rPr>
          <w:b w:val="0"/>
          <w:bCs/>
          <w:i/>
          <w:iCs/>
          <w:lang w:val="en-US"/>
        </w:rPr>
        <w:t>For subsequent CPAC it is useful to support use of A3 A5</w:t>
      </w:r>
    </w:p>
    <w:p w14:paraId="383207C2" w14:textId="77777777" w:rsidR="00690F29" w:rsidRPr="00215964" w:rsidRDefault="00690F29" w:rsidP="009C1978">
      <w:pPr>
        <w:pStyle w:val="Agreement"/>
        <w:tabs>
          <w:tab w:val="num" w:pos="1619"/>
        </w:tabs>
        <w:ind w:left="1619"/>
        <w:rPr>
          <w:b w:val="0"/>
          <w:bCs/>
          <w:i/>
          <w:iCs/>
          <w:lang w:val="en-US"/>
        </w:rPr>
      </w:pPr>
      <w:r w:rsidRPr="00215964">
        <w:rPr>
          <w:b w:val="0"/>
          <w:bCs/>
          <w:i/>
          <w:iCs/>
          <w:lang w:val="en-US"/>
        </w:rPr>
        <w:t>A3 A5 is supported with SN-initiated subsequent CPAC</w:t>
      </w:r>
    </w:p>
    <w:p w14:paraId="00FAEC2F" w14:textId="53E93AEC" w:rsidR="00077C4A" w:rsidRPr="00215964" w:rsidRDefault="00077C4A" w:rsidP="009C1978">
      <w:pPr>
        <w:pStyle w:val="Agreement"/>
        <w:tabs>
          <w:tab w:val="num" w:pos="1619"/>
        </w:tabs>
        <w:ind w:left="1619"/>
        <w:rPr>
          <w:b w:val="0"/>
          <w:bCs/>
          <w:i/>
          <w:iCs/>
        </w:rPr>
      </w:pPr>
      <w:r w:rsidRPr="00215964">
        <w:rPr>
          <w:b w:val="0"/>
          <w:bCs/>
          <w:i/>
          <w:iCs/>
        </w:rPr>
        <w:t>Proposal 1: For MN-initiated subsequent CPAC, MN initially triggers the candidate cell preparation of subsequent CPAC procedure, i.e. MN triggers the procedure as defined in Section 10.5.2 and Section 10.2.2 of TS 37.340 in the endorsed running CR.</w:t>
      </w:r>
    </w:p>
    <w:p w14:paraId="77571530" w14:textId="77777777" w:rsidR="00077C4A" w:rsidRPr="00215964" w:rsidRDefault="00077C4A" w:rsidP="009C1978">
      <w:pPr>
        <w:pStyle w:val="Agreement"/>
        <w:tabs>
          <w:tab w:val="num" w:pos="1619"/>
        </w:tabs>
        <w:ind w:left="1619"/>
        <w:rPr>
          <w:b w:val="0"/>
          <w:bCs/>
          <w:i/>
          <w:iCs/>
        </w:rPr>
      </w:pPr>
      <w:r w:rsidRPr="00215964">
        <w:rPr>
          <w:b w:val="0"/>
          <w:bCs/>
          <w:i/>
          <w:iCs/>
        </w:rPr>
        <w:t>Proposal 2: For SN-initiated inter-SN subsequent CPAC, SN initially triggers the candidate cell preparation of subsequent CPAC procedure, i.e. source SN triggers the procedure as defined in Section 10.5.2 of TS 37.340 in the endorsed running CR.</w:t>
      </w:r>
    </w:p>
    <w:p w14:paraId="189D8B12" w14:textId="77777777" w:rsidR="00077C4A" w:rsidRPr="00215964" w:rsidRDefault="00077C4A" w:rsidP="009C1978">
      <w:pPr>
        <w:pStyle w:val="Agreement"/>
        <w:tabs>
          <w:tab w:val="num" w:pos="1619"/>
        </w:tabs>
        <w:ind w:left="1619"/>
        <w:rPr>
          <w:b w:val="0"/>
          <w:bCs/>
          <w:i/>
          <w:iCs/>
        </w:rPr>
      </w:pPr>
      <w:r w:rsidRPr="00215964">
        <w:rPr>
          <w:b w:val="0"/>
          <w:bCs/>
          <w:i/>
          <w:iCs/>
        </w:rPr>
        <w:t>Proposal 3 (option2): For MN-initiated subsequent CPAC, the execution condition configuration is provided as following:</w:t>
      </w:r>
    </w:p>
    <w:p w14:paraId="6EECE457" w14:textId="77777777" w:rsidR="00077C4A" w:rsidRPr="00215964" w:rsidRDefault="00077C4A" w:rsidP="009C1978">
      <w:pPr>
        <w:pStyle w:val="Agreement"/>
        <w:numPr>
          <w:ilvl w:val="0"/>
          <w:numId w:val="0"/>
        </w:numPr>
        <w:ind w:left="1619"/>
        <w:rPr>
          <w:b w:val="0"/>
          <w:bCs/>
          <w:i/>
          <w:iCs/>
        </w:rPr>
      </w:pPr>
      <w:r w:rsidRPr="00215964">
        <w:rPr>
          <w:b w:val="0"/>
          <w:bCs/>
          <w:i/>
          <w:iCs/>
        </w:rPr>
        <w:t>MN generates the execution conditions (A4 event) for initial CPAC execution, and the measID refers to the measurement configuration associated with MCG;</w:t>
      </w:r>
    </w:p>
    <w:p w14:paraId="1100BD4B" w14:textId="77777777" w:rsidR="00077C4A" w:rsidRPr="00215964" w:rsidRDefault="00077C4A" w:rsidP="009C1978">
      <w:pPr>
        <w:pStyle w:val="Agreement"/>
        <w:numPr>
          <w:ilvl w:val="0"/>
          <w:numId w:val="0"/>
        </w:numPr>
        <w:ind w:left="1619"/>
        <w:rPr>
          <w:b w:val="0"/>
          <w:bCs/>
          <w:i/>
          <w:iCs/>
        </w:rPr>
      </w:pPr>
      <w:r w:rsidRPr="00215964">
        <w:rPr>
          <w:b w:val="0"/>
          <w:bCs/>
          <w:i/>
          <w:iCs/>
        </w:rPr>
        <w:t>candidate SN generates the execution conditions (A3/A5 event)  for subsequent CPC execution, and the measID refers to the measurement configuration associated with SCG.</w:t>
      </w:r>
    </w:p>
    <w:p w14:paraId="49FEBF12" w14:textId="77777777" w:rsidR="00C8700C" w:rsidRPr="00215964" w:rsidRDefault="00C8700C" w:rsidP="009C1978">
      <w:pPr>
        <w:pStyle w:val="Agreement"/>
        <w:tabs>
          <w:tab w:val="num" w:pos="1619"/>
        </w:tabs>
        <w:ind w:left="1619"/>
        <w:rPr>
          <w:b w:val="0"/>
          <w:bCs/>
          <w:i/>
          <w:iCs/>
          <w:lang w:val="en-US"/>
        </w:rPr>
      </w:pPr>
      <w:r w:rsidRPr="00215964">
        <w:rPr>
          <w:b w:val="0"/>
          <w:bCs/>
          <w:i/>
          <w:iCs/>
          <w:lang w:val="en-US"/>
        </w:rPr>
        <w:t>UE autonomously releases the subsequent CPAC configurations in the following cases: upon RRC re-establishment and RRC release (to RRC_IDLE and/or RRC_INACTIVE)</w:t>
      </w:r>
    </w:p>
    <w:p w14:paraId="4CF4EFFA" w14:textId="77777777" w:rsidR="00C8700C" w:rsidRPr="00215964" w:rsidRDefault="00C8700C" w:rsidP="009C1978">
      <w:pPr>
        <w:pStyle w:val="Agreement"/>
        <w:tabs>
          <w:tab w:val="num" w:pos="1619"/>
        </w:tabs>
        <w:ind w:left="1619"/>
        <w:rPr>
          <w:b w:val="0"/>
          <w:bCs/>
          <w:i/>
          <w:iCs/>
          <w:lang w:val="en-US"/>
        </w:rPr>
      </w:pPr>
      <w:r w:rsidRPr="00215964">
        <w:rPr>
          <w:b w:val="0"/>
          <w:bCs/>
          <w:i/>
          <w:iCs/>
          <w:lang w:val="en-US"/>
        </w:rPr>
        <w:t xml:space="preserve">No need for an optimized single-indication-release of CPAC configuration. Can rely on explicit release for other cases. </w:t>
      </w:r>
    </w:p>
    <w:p w14:paraId="69CAD9BA" w14:textId="77777777" w:rsidR="00777004" w:rsidRPr="00215964" w:rsidRDefault="00777004" w:rsidP="009C1978">
      <w:pPr>
        <w:pStyle w:val="Agreement"/>
        <w:tabs>
          <w:tab w:val="num" w:pos="1619"/>
          <w:tab w:val="num" w:pos="3620"/>
        </w:tabs>
        <w:ind w:left="1619"/>
        <w:rPr>
          <w:b w:val="0"/>
          <w:bCs/>
          <w:i/>
          <w:iCs/>
          <w:lang w:val="en-US"/>
        </w:rPr>
      </w:pPr>
      <w:r w:rsidRPr="00215964">
        <w:rPr>
          <w:b w:val="0"/>
          <w:bCs/>
          <w:i/>
          <w:iCs/>
          <w:lang w:val="en-US"/>
        </w:rPr>
        <w:t>Will support the SA3 solution, i.e. update of Sk-counter at inter-SN-mobility, based on pre-configured multiple Sk-counter. UE need to know when Sk counter need to change.</w:t>
      </w:r>
    </w:p>
    <w:p w14:paraId="260F971A" w14:textId="77777777" w:rsidR="00777004" w:rsidRPr="00215964" w:rsidRDefault="00777004" w:rsidP="009C1978">
      <w:pPr>
        <w:pStyle w:val="Agreement"/>
        <w:tabs>
          <w:tab w:val="num" w:pos="1619"/>
          <w:tab w:val="num" w:pos="3620"/>
        </w:tabs>
        <w:ind w:left="1619"/>
        <w:rPr>
          <w:b w:val="0"/>
          <w:bCs/>
          <w:i/>
          <w:iCs/>
          <w:lang w:val="en-US"/>
        </w:rPr>
      </w:pPr>
      <w:r w:rsidRPr="00215964">
        <w:rPr>
          <w:b w:val="0"/>
          <w:bCs/>
          <w:i/>
          <w:iCs/>
          <w:lang w:val="en-US"/>
        </w:rPr>
        <w:t xml:space="preserve">Detailed solution discussed in long Post-meeting email discussion </w:t>
      </w:r>
    </w:p>
    <w:p w14:paraId="6032B0CD" w14:textId="77777777" w:rsidR="00690F29" w:rsidRDefault="00690F29" w:rsidP="009C1978">
      <w:pPr>
        <w:pStyle w:val="Reference"/>
        <w:numPr>
          <w:ilvl w:val="0"/>
          <w:numId w:val="0"/>
        </w:numPr>
        <w:ind w:left="567" w:hanging="567"/>
        <w:jc w:val="left"/>
        <w:rPr>
          <w:rFonts w:cs="Arial"/>
          <w:lang w:val="en-US"/>
        </w:rPr>
      </w:pPr>
    </w:p>
    <w:p w14:paraId="3596E2C0" w14:textId="44A6EDE2" w:rsidR="008173CF" w:rsidRDefault="008173CF" w:rsidP="009C1978">
      <w:pPr>
        <w:ind w:left="567" w:hanging="567"/>
        <w:jc w:val="left"/>
        <w:rPr>
          <w:rFonts w:cs="Arial"/>
          <w:b/>
          <w:bCs/>
          <w:sz w:val="24"/>
          <w:szCs w:val="24"/>
        </w:rPr>
      </w:pPr>
      <w:r w:rsidRPr="00215964">
        <w:rPr>
          <w:rFonts w:cs="Arial"/>
          <w:b/>
          <w:bCs/>
          <w:sz w:val="24"/>
          <w:szCs w:val="24"/>
        </w:rPr>
        <w:t>RAN2-123</w:t>
      </w:r>
      <w:r>
        <w:rPr>
          <w:rFonts w:cs="Arial"/>
          <w:b/>
          <w:bCs/>
          <w:sz w:val="24"/>
          <w:szCs w:val="24"/>
        </w:rPr>
        <w:t>bis</w:t>
      </w:r>
      <w:r w:rsidRPr="00215964">
        <w:rPr>
          <w:rFonts w:cs="Arial"/>
          <w:b/>
          <w:bCs/>
          <w:sz w:val="24"/>
          <w:szCs w:val="24"/>
        </w:rPr>
        <w:t xml:space="preserve"> agreements on subsequent SCG activation:</w:t>
      </w:r>
    </w:p>
    <w:p w14:paraId="2685A9E7" w14:textId="46D69188" w:rsidR="00347098" w:rsidRPr="00D07CE9" w:rsidRDefault="00347098" w:rsidP="00D07CE9">
      <w:pPr>
        <w:pStyle w:val="Agreement"/>
        <w:tabs>
          <w:tab w:val="clear" w:pos="2250"/>
          <w:tab w:val="num" w:pos="1619"/>
        </w:tabs>
        <w:ind w:left="1619"/>
        <w:rPr>
          <w:b w:val="0"/>
          <w:bCs/>
          <w:i/>
          <w:iCs/>
        </w:rPr>
      </w:pPr>
      <w:r w:rsidRPr="00D07CE9">
        <w:rPr>
          <w:b w:val="0"/>
          <w:bCs/>
          <w:i/>
          <w:iCs/>
        </w:rPr>
        <w:t>P1a: Upon SCG release, RAN2 confirms that the UE shall release the subsequent CPAC configuration within SCG VarConditionalReconfig autonomously.</w:t>
      </w:r>
    </w:p>
    <w:p w14:paraId="70D3C24E" w14:textId="391F5D55" w:rsidR="00347098" w:rsidRPr="00D07CE9" w:rsidRDefault="00347098" w:rsidP="00D07CE9">
      <w:pPr>
        <w:pStyle w:val="Agreement"/>
        <w:tabs>
          <w:tab w:val="clear" w:pos="2250"/>
          <w:tab w:val="num" w:pos="1619"/>
        </w:tabs>
        <w:ind w:left="1619"/>
        <w:rPr>
          <w:b w:val="0"/>
          <w:bCs/>
          <w:i/>
          <w:iCs/>
        </w:rPr>
      </w:pPr>
      <w:r w:rsidRPr="00D07CE9">
        <w:rPr>
          <w:b w:val="0"/>
          <w:bCs/>
          <w:i/>
          <w:iCs/>
        </w:rPr>
        <w:t>P1b: Upon SCG release, it’s up to the NW decision to maintain or release the subsequent CPAC configuration within MCG VarConditionalReconfig.</w:t>
      </w:r>
    </w:p>
    <w:p w14:paraId="06D21DCE" w14:textId="3863B21A" w:rsidR="00347098" w:rsidRPr="00D07CE9" w:rsidRDefault="00347098" w:rsidP="00D07CE9">
      <w:pPr>
        <w:pStyle w:val="Agreement"/>
        <w:tabs>
          <w:tab w:val="clear" w:pos="2250"/>
          <w:tab w:val="num" w:pos="1619"/>
        </w:tabs>
        <w:ind w:left="1619"/>
        <w:rPr>
          <w:b w:val="0"/>
          <w:bCs/>
          <w:i/>
          <w:iCs/>
        </w:rPr>
      </w:pPr>
      <w:r w:rsidRPr="00D07CE9">
        <w:rPr>
          <w:b w:val="0"/>
          <w:bCs/>
          <w:i/>
          <w:iCs/>
        </w:rPr>
        <w:t>P2: Upon intra-MN PCell change, it’s up to the NW decision to maintain/modify/release the subsequent CPAC configuration.</w:t>
      </w:r>
    </w:p>
    <w:p w14:paraId="45CE17DD" w14:textId="4FCE7DFE" w:rsidR="00347098" w:rsidRPr="00D07CE9" w:rsidRDefault="00347098" w:rsidP="00D07CE9">
      <w:pPr>
        <w:pStyle w:val="Agreement"/>
        <w:tabs>
          <w:tab w:val="clear" w:pos="2250"/>
          <w:tab w:val="num" w:pos="1619"/>
        </w:tabs>
        <w:ind w:left="1619"/>
        <w:rPr>
          <w:b w:val="0"/>
          <w:bCs/>
          <w:i/>
          <w:iCs/>
        </w:rPr>
      </w:pPr>
      <w:r w:rsidRPr="00D07CE9">
        <w:rPr>
          <w:b w:val="0"/>
          <w:bCs/>
          <w:i/>
          <w:iCs/>
        </w:rPr>
        <w:t>P3: If there are maintained subsequent CPAC configurations with CPA execution conditions after SCG release, the maintained configurations can be used for the subsequent CPA execution.</w:t>
      </w:r>
    </w:p>
    <w:p w14:paraId="0E7663B0" w14:textId="007FA766" w:rsidR="00347098" w:rsidRPr="00D07CE9" w:rsidRDefault="00347098" w:rsidP="00D07CE9">
      <w:pPr>
        <w:pStyle w:val="Agreement"/>
        <w:tabs>
          <w:tab w:val="clear" w:pos="2250"/>
          <w:tab w:val="num" w:pos="1619"/>
        </w:tabs>
        <w:ind w:left="1619"/>
        <w:rPr>
          <w:b w:val="0"/>
          <w:bCs/>
          <w:i/>
          <w:iCs/>
        </w:rPr>
      </w:pPr>
      <w:r w:rsidRPr="00D07CE9">
        <w:rPr>
          <w:b w:val="0"/>
          <w:bCs/>
          <w:i/>
          <w:iCs/>
        </w:rPr>
        <w:t>P4: The coexistence of subsequent CPAC and SCG deactivation is not supported in Rel-18, i.e. follow the same principle as legacy CPAC.</w:t>
      </w:r>
    </w:p>
    <w:p w14:paraId="6EDB07B7" w14:textId="33C7AC24" w:rsidR="00347098" w:rsidRPr="00D07CE9" w:rsidRDefault="00347098" w:rsidP="00D07CE9">
      <w:pPr>
        <w:pStyle w:val="Agreement"/>
        <w:tabs>
          <w:tab w:val="clear" w:pos="2250"/>
          <w:tab w:val="num" w:pos="1619"/>
        </w:tabs>
        <w:ind w:left="1619"/>
        <w:rPr>
          <w:b w:val="0"/>
          <w:bCs/>
          <w:i/>
          <w:iCs/>
        </w:rPr>
      </w:pPr>
      <w:r w:rsidRPr="00D07CE9">
        <w:rPr>
          <w:b w:val="0"/>
          <w:bCs/>
          <w:i/>
          <w:iCs/>
        </w:rPr>
        <w:t>P5: The candidate and reference configuration for subsequent CPAC can include both MCG and SCG part configurations. It can be up to the NW implementation whether to include the MCG part.</w:t>
      </w:r>
    </w:p>
    <w:p w14:paraId="63C3DAD5" w14:textId="1F49AAB3" w:rsidR="00347098" w:rsidRPr="00D07CE9" w:rsidRDefault="00347098" w:rsidP="00D07CE9">
      <w:pPr>
        <w:pStyle w:val="Agreement"/>
        <w:tabs>
          <w:tab w:val="clear" w:pos="2250"/>
          <w:tab w:val="num" w:pos="1619"/>
        </w:tabs>
        <w:ind w:left="1619"/>
        <w:rPr>
          <w:b w:val="0"/>
          <w:bCs/>
          <w:i/>
          <w:iCs/>
        </w:rPr>
      </w:pPr>
      <w:r w:rsidRPr="00D07CE9">
        <w:rPr>
          <w:b w:val="0"/>
          <w:bCs/>
          <w:i/>
          <w:iCs/>
        </w:rPr>
        <w:t>P6: The MN generates the MCG part of the reference configuration (if any), while the SN (source or candidate) generates the SCG part of the reference configuration.</w:t>
      </w:r>
    </w:p>
    <w:p w14:paraId="6BAF182F" w14:textId="1E1D1679" w:rsidR="00347098" w:rsidRPr="00D07CE9" w:rsidRDefault="00347098" w:rsidP="00D07CE9">
      <w:pPr>
        <w:pStyle w:val="Agreement"/>
        <w:tabs>
          <w:tab w:val="clear" w:pos="2250"/>
          <w:tab w:val="num" w:pos="1619"/>
        </w:tabs>
        <w:ind w:left="1619"/>
        <w:rPr>
          <w:b w:val="0"/>
          <w:bCs/>
          <w:i/>
          <w:iCs/>
        </w:rPr>
      </w:pPr>
      <w:r w:rsidRPr="00D07CE9">
        <w:rPr>
          <w:b w:val="0"/>
          <w:bCs/>
          <w:i/>
          <w:iCs/>
        </w:rPr>
        <w:t>P8: The MN is responsible for the reference configuration generation for MN/SN initiated inter-SN SCPAC.</w:t>
      </w:r>
    </w:p>
    <w:p w14:paraId="373FB81D" w14:textId="381406C5" w:rsidR="00347098" w:rsidRPr="00D07CE9" w:rsidRDefault="00347098" w:rsidP="00D07CE9">
      <w:pPr>
        <w:pStyle w:val="Agreement"/>
        <w:tabs>
          <w:tab w:val="clear" w:pos="2250"/>
          <w:tab w:val="num" w:pos="1619"/>
        </w:tabs>
        <w:ind w:left="1619"/>
        <w:rPr>
          <w:b w:val="0"/>
          <w:bCs/>
          <w:i/>
          <w:iCs/>
        </w:rPr>
      </w:pPr>
      <w:r w:rsidRPr="00D07CE9">
        <w:rPr>
          <w:b w:val="0"/>
          <w:bCs/>
          <w:i/>
          <w:iCs/>
        </w:rPr>
        <w:t>P10: The MN can request an SCG reference configuration from any of the involved SNs.</w:t>
      </w:r>
    </w:p>
    <w:p w14:paraId="2286FFE3" w14:textId="48CDCDBA" w:rsidR="00347098" w:rsidRPr="00D07CE9" w:rsidRDefault="00347098" w:rsidP="00D07CE9">
      <w:pPr>
        <w:pStyle w:val="Agreement"/>
        <w:tabs>
          <w:tab w:val="clear" w:pos="2250"/>
          <w:tab w:val="num" w:pos="1619"/>
        </w:tabs>
        <w:ind w:left="1619"/>
        <w:rPr>
          <w:b w:val="0"/>
          <w:bCs/>
          <w:i/>
          <w:iCs/>
        </w:rPr>
      </w:pPr>
      <w:r w:rsidRPr="00D07CE9">
        <w:rPr>
          <w:b w:val="0"/>
          <w:bCs/>
          <w:i/>
          <w:iCs/>
        </w:rPr>
        <w:t>P11: Candidate SN prepares the execution conditions for subsequent CPC when the candidate SN prepares the candidate SCG configuration(s) for candidate PSCell(s).</w:t>
      </w:r>
    </w:p>
    <w:p w14:paraId="301368A7" w14:textId="1393AB27" w:rsidR="00347098" w:rsidRPr="00D07CE9" w:rsidRDefault="00347098" w:rsidP="00D07CE9">
      <w:pPr>
        <w:pStyle w:val="Agreement"/>
        <w:tabs>
          <w:tab w:val="clear" w:pos="2250"/>
          <w:tab w:val="num" w:pos="1619"/>
        </w:tabs>
        <w:ind w:left="1619"/>
        <w:rPr>
          <w:b w:val="0"/>
          <w:bCs/>
          <w:i/>
          <w:iCs/>
        </w:rPr>
      </w:pPr>
      <w:r w:rsidRPr="00D07CE9">
        <w:rPr>
          <w:b w:val="0"/>
          <w:bCs/>
          <w:i/>
          <w:iCs/>
        </w:rPr>
        <w:tab/>
        <w:t>P12: For SN initiated inter-SN subsequent CPAC, in SN Change Required message, the source SN includes the following information to the MN:</w:t>
      </w:r>
    </w:p>
    <w:p w14:paraId="73A2A98E" w14:textId="3626B7B9" w:rsidR="00347098" w:rsidRPr="00D07CE9" w:rsidRDefault="00347098" w:rsidP="00D07CE9">
      <w:pPr>
        <w:pStyle w:val="Agreement"/>
        <w:numPr>
          <w:ilvl w:val="2"/>
          <w:numId w:val="11"/>
        </w:numPr>
        <w:rPr>
          <w:b w:val="0"/>
          <w:bCs/>
          <w:i/>
          <w:iCs/>
        </w:rPr>
      </w:pPr>
      <w:r w:rsidRPr="00D07CE9">
        <w:rPr>
          <w:b w:val="0"/>
          <w:bCs/>
          <w:i/>
          <w:iCs/>
        </w:rPr>
        <w:lastRenderedPageBreak/>
        <w:t>A list of candidate SNs (can also include source SN) for the initial and subsequent CPC, and for each candidate SN in the list, a list of PSCells suggested to be prepared by the candidate SN.</w:t>
      </w:r>
    </w:p>
    <w:p w14:paraId="424F9317" w14:textId="5DD134A4" w:rsidR="00347098" w:rsidRPr="00D07CE9" w:rsidRDefault="00347098" w:rsidP="00D07CE9">
      <w:pPr>
        <w:pStyle w:val="Agreement"/>
        <w:numPr>
          <w:ilvl w:val="2"/>
          <w:numId w:val="11"/>
        </w:numPr>
        <w:rPr>
          <w:b w:val="0"/>
          <w:bCs/>
          <w:i/>
          <w:iCs/>
        </w:rPr>
      </w:pPr>
      <w:r w:rsidRPr="00D07CE9">
        <w:rPr>
          <w:b w:val="0"/>
          <w:bCs/>
          <w:i/>
          <w:iCs/>
        </w:rPr>
        <w:t>Execution conditions associated with each suggested PSCell of the initial CPC.</w:t>
      </w:r>
    </w:p>
    <w:p w14:paraId="01CA9F6B" w14:textId="22EA1EBE" w:rsidR="00347098" w:rsidRPr="00D07CE9" w:rsidRDefault="00347098" w:rsidP="00D07CE9">
      <w:pPr>
        <w:pStyle w:val="Agreement"/>
        <w:tabs>
          <w:tab w:val="clear" w:pos="2250"/>
          <w:tab w:val="num" w:pos="1619"/>
        </w:tabs>
        <w:ind w:left="1619"/>
        <w:rPr>
          <w:b w:val="0"/>
          <w:bCs/>
          <w:i/>
          <w:iCs/>
        </w:rPr>
      </w:pPr>
      <w:r w:rsidRPr="00D07CE9">
        <w:rPr>
          <w:b w:val="0"/>
          <w:bCs/>
          <w:i/>
          <w:iCs/>
        </w:rPr>
        <w:t>P14: In SN Addition Request Acknowledge message, the candidate SN includes the following information to the MN:</w:t>
      </w:r>
    </w:p>
    <w:p w14:paraId="555278FA" w14:textId="10C29E32" w:rsidR="00347098" w:rsidRPr="00D07CE9" w:rsidRDefault="00347098" w:rsidP="00D07CE9">
      <w:pPr>
        <w:pStyle w:val="Agreement"/>
        <w:numPr>
          <w:ilvl w:val="2"/>
          <w:numId w:val="11"/>
        </w:numPr>
        <w:rPr>
          <w:b w:val="0"/>
          <w:bCs/>
          <w:i/>
          <w:iCs/>
        </w:rPr>
      </w:pPr>
      <w:r w:rsidRPr="00D07CE9">
        <w:rPr>
          <w:b w:val="0"/>
          <w:bCs/>
          <w:i/>
          <w:iCs/>
        </w:rPr>
        <w:t>1) List of prepared candidate PSCells and associated candidate SCG configurations, which include the candidate SCG measurement configurations, i.e. as legacy;</w:t>
      </w:r>
    </w:p>
    <w:p w14:paraId="57F7F5FF" w14:textId="1279CAA4" w:rsidR="00347098" w:rsidRPr="00D07CE9" w:rsidRDefault="00347098" w:rsidP="00D07CE9">
      <w:pPr>
        <w:pStyle w:val="Agreement"/>
        <w:numPr>
          <w:ilvl w:val="2"/>
          <w:numId w:val="11"/>
        </w:numPr>
        <w:rPr>
          <w:b w:val="0"/>
          <w:bCs/>
          <w:i/>
          <w:iCs/>
        </w:rPr>
      </w:pPr>
      <w:r w:rsidRPr="00D07CE9">
        <w:rPr>
          <w:b w:val="0"/>
          <w:bCs/>
          <w:i/>
          <w:iCs/>
        </w:rPr>
        <w:t>2) For each cell in 1), a list of proposed candidate PSCells for the subsequent CPC (e.g., the neighbour PSCells), and associated execution conditions (events A3/A5, based on the candidate SCG measurement configurations).</w:t>
      </w:r>
    </w:p>
    <w:p w14:paraId="5EA52D0C" w14:textId="29635D01" w:rsidR="00347098" w:rsidRPr="00D07CE9" w:rsidRDefault="00347098" w:rsidP="00D07CE9">
      <w:pPr>
        <w:pStyle w:val="Agreement"/>
        <w:numPr>
          <w:ilvl w:val="2"/>
          <w:numId w:val="11"/>
        </w:numPr>
        <w:rPr>
          <w:b w:val="0"/>
          <w:bCs/>
          <w:i/>
          <w:iCs/>
        </w:rPr>
      </w:pPr>
      <w:r w:rsidRPr="00D07CE9">
        <w:rPr>
          <w:b w:val="0"/>
          <w:bCs/>
          <w:i/>
          <w:iCs/>
        </w:rPr>
        <w:t>Note: The proposed candidate PSCells are selected from the recommended cell list provided by the MN, as the legacy.</w:t>
      </w:r>
    </w:p>
    <w:p w14:paraId="01BE1768" w14:textId="49FBE3D5" w:rsidR="00347098" w:rsidRPr="00D07CE9" w:rsidRDefault="00347098" w:rsidP="00D07CE9">
      <w:pPr>
        <w:pStyle w:val="Agreement"/>
        <w:tabs>
          <w:tab w:val="clear" w:pos="2250"/>
          <w:tab w:val="num" w:pos="1619"/>
        </w:tabs>
        <w:ind w:left="1619"/>
        <w:rPr>
          <w:b w:val="0"/>
          <w:bCs/>
          <w:i/>
          <w:iCs/>
        </w:rPr>
      </w:pPr>
      <w:r w:rsidRPr="00D07CE9">
        <w:rPr>
          <w:b w:val="0"/>
          <w:bCs/>
          <w:i/>
          <w:iCs/>
        </w:rPr>
        <w:t>P15: The MN checks whether the proposed candidate PSCells for subsequent CPC have been prepared by other candidate SNs, and the MN may initiate an SN Modification procedure to the candidate SN, e.g. when not all proposed candidate PSCells for subsequent CPC have been prepared.</w:t>
      </w:r>
    </w:p>
    <w:p w14:paraId="74948F6D" w14:textId="40CA3569" w:rsidR="00347098" w:rsidRPr="00D07CE9" w:rsidRDefault="00347098" w:rsidP="00D07CE9">
      <w:pPr>
        <w:pStyle w:val="Agreement"/>
        <w:tabs>
          <w:tab w:val="clear" w:pos="2250"/>
          <w:tab w:val="num" w:pos="1619"/>
        </w:tabs>
        <w:ind w:left="1619"/>
        <w:rPr>
          <w:b w:val="0"/>
          <w:bCs/>
          <w:i/>
          <w:iCs/>
        </w:rPr>
      </w:pPr>
      <w:r w:rsidRPr="00D07CE9">
        <w:rPr>
          <w:b w:val="0"/>
          <w:bCs/>
          <w:i/>
          <w:iCs/>
        </w:rPr>
        <w:t>P16a: In SN Modification Request message, the MN includes the following information to the candidate SN:</w:t>
      </w:r>
    </w:p>
    <w:p w14:paraId="024F2D9C" w14:textId="6E22F2A5" w:rsidR="00347098" w:rsidRPr="00D07CE9" w:rsidRDefault="00347098" w:rsidP="00D07CE9">
      <w:pPr>
        <w:pStyle w:val="Agreement"/>
        <w:numPr>
          <w:ilvl w:val="2"/>
          <w:numId w:val="11"/>
        </w:numPr>
        <w:rPr>
          <w:b w:val="0"/>
          <w:bCs/>
          <w:i/>
          <w:iCs/>
        </w:rPr>
      </w:pPr>
      <w:r w:rsidRPr="00D07CE9">
        <w:rPr>
          <w:b w:val="0"/>
          <w:bCs/>
          <w:i/>
          <w:iCs/>
        </w:rPr>
        <w:t>Candidate PSCells for subsequent CPC that have been prepared by other candidate SNs.</w:t>
      </w:r>
    </w:p>
    <w:p w14:paraId="3295582B" w14:textId="5D995984" w:rsidR="00347098" w:rsidRPr="00D07CE9" w:rsidRDefault="00347098" w:rsidP="00D07CE9">
      <w:pPr>
        <w:pStyle w:val="Agreement"/>
        <w:tabs>
          <w:tab w:val="clear" w:pos="2250"/>
          <w:tab w:val="num" w:pos="1619"/>
        </w:tabs>
        <w:ind w:left="1619"/>
        <w:rPr>
          <w:b w:val="0"/>
          <w:bCs/>
          <w:i/>
          <w:iCs/>
        </w:rPr>
      </w:pPr>
      <w:r w:rsidRPr="00D07CE9">
        <w:rPr>
          <w:b w:val="0"/>
          <w:bCs/>
          <w:i/>
          <w:iCs/>
        </w:rPr>
        <w:t>P16b: In SN Modification Request Acknowledge message, the candidate SN includes the following information to the MN:</w:t>
      </w:r>
    </w:p>
    <w:p w14:paraId="266440B1" w14:textId="1D390696" w:rsidR="00347098" w:rsidRPr="00D07CE9" w:rsidRDefault="00347098" w:rsidP="00D07CE9">
      <w:pPr>
        <w:pStyle w:val="Agreement"/>
        <w:numPr>
          <w:ilvl w:val="2"/>
          <w:numId w:val="11"/>
        </w:numPr>
        <w:rPr>
          <w:b w:val="0"/>
          <w:bCs/>
          <w:i/>
          <w:iCs/>
        </w:rPr>
      </w:pPr>
      <w:r w:rsidRPr="00D07CE9">
        <w:rPr>
          <w:b w:val="0"/>
          <w:bCs/>
          <w:i/>
          <w:iCs/>
        </w:rPr>
        <w:t>Updated candidate SCG configurations and/or the execution conditions for subsequent CPC, if needed. The detailed signaling is similar to that in SN Addition Request Acknowledge message.</w:t>
      </w:r>
    </w:p>
    <w:p w14:paraId="6F129353" w14:textId="0356B880" w:rsidR="00347098" w:rsidRPr="00D07CE9" w:rsidRDefault="00347098" w:rsidP="00D07CE9">
      <w:pPr>
        <w:pStyle w:val="Agreement"/>
        <w:tabs>
          <w:tab w:val="clear" w:pos="2250"/>
          <w:tab w:val="num" w:pos="1619"/>
        </w:tabs>
        <w:ind w:left="1619"/>
        <w:rPr>
          <w:b w:val="0"/>
          <w:bCs/>
          <w:i/>
          <w:iCs/>
        </w:rPr>
      </w:pPr>
      <w:r w:rsidRPr="00D07CE9">
        <w:rPr>
          <w:b w:val="0"/>
          <w:bCs/>
          <w:i/>
          <w:iCs/>
        </w:rPr>
        <w:t>P17: RAN2 assumes that the coexistence of subsequent CPAC and legacy CPAC is supported. [Check with RAN3]</w:t>
      </w:r>
    </w:p>
    <w:p w14:paraId="36AACCDE" w14:textId="3D4A9BA4" w:rsidR="00347098" w:rsidRPr="00D07CE9" w:rsidRDefault="00347098" w:rsidP="00D07CE9">
      <w:pPr>
        <w:pStyle w:val="Agreement"/>
        <w:tabs>
          <w:tab w:val="clear" w:pos="2250"/>
          <w:tab w:val="num" w:pos="1619"/>
        </w:tabs>
        <w:ind w:left="1619"/>
        <w:rPr>
          <w:b w:val="0"/>
          <w:bCs/>
          <w:i/>
          <w:iCs/>
        </w:rPr>
      </w:pPr>
      <w:r w:rsidRPr="00D07CE9">
        <w:rPr>
          <w:b w:val="0"/>
          <w:bCs/>
          <w:i/>
          <w:iCs/>
        </w:rPr>
        <w:t>P18: RAN2 assumes that the existing signalling flow charts and procedural texts for Rel-17 CPA/CPC procedures can be reused for subsequent CPAC procedure with some modifications. [Check with RAN3]</w:t>
      </w:r>
    </w:p>
    <w:p w14:paraId="518221E9" w14:textId="5F27EFD2" w:rsidR="00347098" w:rsidRPr="00D07CE9" w:rsidRDefault="00347098" w:rsidP="00D07CE9">
      <w:pPr>
        <w:pStyle w:val="Agreement"/>
        <w:numPr>
          <w:ilvl w:val="2"/>
          <w:numId w:val="11"/>
        </w:numPr>
        <w:rPr>
          <w:b w:val="0"/>
          <w:bCs/>
          <w:i/>
          <w:iCs/>
        </w:rPr>
      </w:pPr>
      <w:r w:rsidRPr="00D07CE9">
        <w:rPr>
          <w:b w:val="0"/>
          <w:bCs/>
          <w:i/>
          <w:iCs/>
        </w:rPr>
        <w:t>For one UE, for CPC only either MN format or SN format (only intra-SN case is possible) is used</w:t>
      </w:r>
    </w:p>
    <w:p w14:paraId="085BC981" w14:textId="7CC7F212" w:rsidR="00347098" w:rsidRPr="00D07CE9" w:rsidRDefault="00347098" w:rsidP="00D07CE9">
      <w:pPr>
        <w:pStyle w:val="Agreement"/>
        <w:numPr>
          <w:ilvl w:val="2"/>
          <w:numId w:val="11"/>
        </w:numPr>
        <w:rPr>
          <w:b w:val="0"/>
          <w:bCs/>
          <w:i/>
          <w:iCs/>
        </w:rPr>
      </w:pPr>
      <w:r w:rsidRPr="00D07CE9">
        <w:rPr>
          <w:b w:val="0"/>
          <w:bCs/>
          <w:i/>
          <w:iCs/>
        </w:rPr>
        <w:t>MN format is supported for intra-SN (in addition to SN format)</w:t>
      </w:r>
    </w:p>
    <w:p w14:paraId="444E15E2" w14:textId="26E89B2F" w:rsidR="00347098" w:rsidRPr="00D07CE9" w:rsidRDefault="00347098" w:rsidP="00D07CE9">
      <w:pPr>
        <w:pStyle w:val="Agreement"/>
        <w:tabs>
          <w:tab w:val="clear" w:pos="2250"/>
          <w:tab w:val="num" w:pos="1619"/>
        </w:tabs>
        <w:ind w:left="1619"/>
        <w:rPr>
          <w:b w:val="0"/>
          <w:bCs/>
          <w:i/>
          <w:iCs/>
        </w:rPr>
      </w:pPr>
      <w:r w:rsidRPr="00D07CE9">
        <w:rPr>
          <w:b w:val="0"/>
          <w:bCs/>
          <w:i/>
          <w:iCs/>
        </w:rPr>
        <w:t>P13a: For MN initiated inter-SN subsequent CPAC, in SN Addition Request message, the MN includes the following information to each candidate SN:</w:t>
      </w:r>
    </w:p>
    <w:p w14:paraId="02AA458A" w14:textId="01B4EFD1" w:rsidR="00347098" w:rsidRPr="00D07CE9" w:rsidRDefault="00347098" w:rsidP="00D07CE9">
      <w:pPr>
        <w:pStyle w:val="Agreement"/>
        <w:numPr>
          <w:ilvl w:val="2"/>
          <w:numId w:val="11"/>
        </w:numPr>
        <w:rPr>
          <w:b w:val="0"/>
          <w:bCs/>
          <w:i/>
          <w:iCs/>
        </w:rPr>
      </w:pPr>
      <w:r w:rsidRPr="00D07CE9">
        <w:rPr>
          <w:b w:val="0"/>
          <w:bCs/>
          <w:i/>
          <w:iCs/>
        </w:rPr>
        <w:t>A list of candidate SNs, and for each candidate SN in the list, a list of cells recommended by MN (assume format as legacy)</w:t>
      </w:r>
    </w:p>
    <w:p w14:paraId="593A68B8" w14:textId="56DF7D88" w:rsidR="00347098" w:rsidRPr="00D07CE9" w:rsidRDefault="00347098" w:rsidP="00D07CE9">
      <w:pPr>
        <w:pStyle w:val="Agreement"/>
        <w:tabs>
          <w:tab w:val="clear" w:pos="2250"/>
          <w:tab w:val="num" w:pos="1619"/>
        </w:tabs>
        <w:ind w:left="1619"/>
        <w:rPr>
          <w:b w:val="0"/>
          <w:bCs/>
          <w:i/>
          <w:iCs/>
        </w:rPr>
      </w:pPr>
      <w:r w:rsidRPr="00D07CE9">
        <w:rPr>
          <w:b w:val="0"/>
          <w:bCs/>
          <w:i/>
          <w:iCs/>
        </w:rPr>
        <w:t>P13b: For SN initiated inter-SN subsequent CPAC, in SN Addition Request message, the MN includes the following information to each candidate SN:</w:t>
      </w:r>
    </w:p>
    <w:p w14:paraId="30D02D6B" w14:textId="663B2421" w:rsidR="00347098" w:rsidRPr="00D07CE9" w:rsidRDefault="00347098" w:rsidP="00D07CE9">
      <w:pPr>
        <w:pStyle w:val="Agreement"/>
        <w:numPr>
          <w:ilvl w:val="2"/>
          <w:numId w:val="11"/>
        </w:numPr>
        <w:rPr>
          <w:b w:val="0"/>
          <w:bCs/>
          <w:i/>
          <w:iCs/>
        </w:rPr>
      </w:pPr>
      <w:r w:rsidRPr="00D07CE9">
        <w:rPr>
          <w:b w:val="0"/>
          <w:bCs/>
          <w:i/>
          <w:iCs/>
        </w:rPr>
        <w:t>A list of candidate SNs, and for each candidate SN in the list, a list of PSCells suggested to be prepared by the candidate SN.</w:t>
      </w:r>
    </w:p>
    <w:p w14:paraId="3D6B32CB" w14:textId="632B19D8" w:rsidR="00347098" w:rsidRPr="00D07CE9" w:rsidRDefault="00347098" w:rsidP="00D07CE9">
      <w:pPr>
        <w:pStyle w:val="Agreement"/>
        <w:tabs>
          <w:tab w:val="clear" w:pos="2250"/>
          <w:tab w:val="num" w:pos="1619"/>
        </w:tabs>
        <w:ind w:left="1619"/>
        <w:rPr>
          <w:b w:val="0"/>
          <w:bCs/>
          <w:i/>
          <w:iCs/>
        </w:rPr>
      </w:pPr>
      <w:r w:rsidRPr="00D07CE9">
        <w:rPr>
          <w:b w:val="0"/>
          <w:bCs/>
          <w:i/>
          <w:iCs/>
        </w:rPr>
        <w:t>Rel-18 Conditional-Reconfiguration Information element may include</w:t>
      </w:r>
    </w:p>
    <w:p w14:paraId="5488762E" w14:textId="4682EC98" w:rsidR="00347098" w:rsidRPr="00D07CE9" w:rsidRDefault="00347098" w:rsidP="00D07CE9">
      <w:pPr>
        <w:pStyle w:val="Agreement"/>
        <w:numPr>
          <w:ilvl w:val="2"/>
          <w:numId w:val="11"/>
        </w:numPr>
        <w:rPr>
          <w:b w:val="0"/>
          <w:bCs/>
          <w:i/>
          <w:iCs/>
        </w:rPr>
      </w:pPr>
      <w:r w:rsidRPr="00D07CE9">
        <w:rPr>
          <w:b w:val="0"/>
          <w:bCs/>
          <w:i/>
          <w:iCs/>
        </w:rPr>
        <w:t>List of Group-ID (mapping to SN) and associated SK-counter values outside the candidate conditional configurations.</w:t>
      </w:r>
    </w:p>
    <w:p w14:paraId="122A93C9" w14:textId="5F28C90E" w:rsidR="00347098" w:rsidRPr="00D07CE9" w:rsidRDefault="00347098" w:rsidP="00D07CE9">
      <w:pPr>
        <w:pStyle w:val="Agreement"/>
        <w:numPr>
          <w:ilvl w:val="2"/>
          <w:numId w:val="11"/>
        </w:numPr>
        <w:rPr>
          <w:b w:val="0"/>
          <w:bCs/>
          <w:i/>
          <w:iCs/>
        </w:rPr>
      </w:pPr>
      <w:r w:rsidRPr="00D07CE9">
        <w:rPr>
          <w:b w:val="0"/>
          <w:bCs/>
          <w:i/>
          <w:iCs/>
        </w:rPr>
        <w:t>The Group-ID parameter is included within each candidate conditional configuration(CondConfigAddMod) marked for subsequent CPAC.</w:t>
      </w:r>
    </w:p>
    <w:p w14:paraId="06744E08" w14:textId="4ACEE9AD" w:rsidR="00347098" w:rsidRPr="00D07CE9" w:rsidRDefault="00347098" w:rsidP="00D07CE9">
      <w:pPr>
        <w:pStyle w:val="Agreement"/>
        <w:tabs>
          <w:tab w:val="clear" w:pos="2250"/>
          <w:tab w:val="num" w:pos="1619"/>
        </w:tabs>
        <w:ind w:left="1619"/>
        <w:rPr>
          <w:b w:val="0"/>
          <w:bCs/>
          <w:i/>
          <w:iCs/>
        </w:rPr>
      </w:pPr>
      <w:r w:rsidRPr="00D07CE9">
        <w:rPr>
          <w:b w:val="0"/>
          <w:bCs/>
          <w:i/>
          <w:iCs/>
        </w:rPr>
        <w:t>Mod P3: UE include the selected SK-counter value in the MN RRC Reconfiguration Complete message when UE selects new SK-counter value as part of S-CPAC execution.</w:t>
      </w:r>
    </w:p>
    <w:p w14:paraId="36E22B60" w14:textId="10833E02" w:rsidR="00347098" w:rsidRPr="00D07CE9" w:rsidRDefault="00347098" w:rsidP="00D07CE9">
      <w:pPr>
        <w:pStyle w:val="Agreement"/>
        <w:tabs>
          <w:tab w:val="clear" w:pos="2250"/>
          <w:tab w:val="num" w:pos="1619"/>
        </w:tabs>
        <w:ind w:left="1619"/>
        <w:rPr>
          <w:b w:val="0"/>
          <w:bCs/>
          <w:i/>
          <w:iCs/>
        </w:rPr>
      </w:pPr>
      <w:r w:rsidRPr="00D07CE9">
        <w:rPr>
          <w:b w:val="0"/>
          <w:bCs/>
          <w:i/>
          <w:iCs/>
        </w:rPr>
        <w:t>Mod P4: For Pcell-change /PSCell-change /SCG Release scenarios, if the SCPAC configuration is maintained, UE also maintains the unused SK-counter values.</w:t>
      </w:r>
    </w:p>
    <w:p w14:paraId="1DA6CAA2" w14:textId="57C9D726" w:rsidR="00347098" w:rsidRPr="00D07CE9" w:rsidRDefault="00347098" w:rsidP="00D07CE9">
      <w:pPr>
        <w:pStyle w:val="Agreement"/>
        <w:tabs>
          <w:tab w:val="clear" w:pos="2250"/>
          <w:tab w:val="num" w:pos="1619"/>
        </w:tabs>
        <w:ind w:left="1619"/>
        <w:rPr>
          <w:b w:val="0"/>
          <w:bCs/>
          <w:i/>
          <w:iCs/>
        </w:rPr>
      </w:pPr>
      <w:r w:rsidRPr="00D07CE9">
        <w:rPr>
          <w:b w:val="0"/>
          <w:bCs/>
          <w:i/>
          <w:iCs/>
        </w:rPr>
        <w:lastRenderedPageBreak/>
        <w:t>RAN2 Understanding: The NW configuration ensures that The SK-counter lists assigned for SCPAC configurations and the SK-counter value assigned for CPAC configurations are uniquely different. No specification changes are needed in this regard.</w:t>
      </w:r>
    </w:p>
    <w:p w14:paraId="123A2E1E" w14:textId="34FDEC9F" w:rsidR="00A24796" w:rsidRPr="00D07CE9" w:rsidRDefault="00347098" w:rsidP="00D07CE9">
      <w:pPr>
        <w:pStyle w:val="Agreement"/>
        <w:tabs>
          <w:tab w:val="clear" w:pos="2250"/>
          <w:tab w:val="num" w:pos="1619"/>
        </w:tabs>
        <w:ind w:left="1619"/>
        <w:rPr>
          <w:b w:val="0"/>
          <w:bCs/>
          <w:i/>
          <w:iCs/>
        </w:rPr>
      </w:pPr>
      <w:r w:rsidRPr="00D07CE9">
        <w:rPr>
          <w:b w:val="0"/>
          <w:bCs/>
          <w:i/>
          <w:iCs/>
        </w:rPr>
        <w:t xml:space="preserve">No specification changes needed for UE behaviour for the Scenario where free SK-Counter not available at the time of execution. This scenario can be avoided by NW configuration.   </w:t>
      </w:r>
    </w:p>
    <w:p w14:paraId="6F97095A" w14:textId="77777777" w:rsidR="008173CF" w:rsidRPr="00D07CE9" w:rsidRDefault="008173CF" w:rsidP="009C1978">
      <w:pPr>
        <w:pStyle w:val="Reference"/>
        <w:numPr>
          <w:ilvl w:val="0"/>
          <w:numId w:val="0"/>
        </w:numPr>
        <w:ind w:left="567" w:hanging="567"/>
        <w:jc w:val="left"/>
        <w:rPr>
          <w:rFonts w:cs="Arial"/>
        </w:rPr>
      </w:pPr>
    </w:p>
    <w:sectPr w:rsidR="008173CF" w:rsidRPr="00D07CE9">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969508" w14:textId="77777777" w:rsidR="002D529D" w:rsidRDefault="002D529D">
      <w:r>
        <w:separator/>
      </w:r>
    </w:p>
  </w:endnote>
  <w:endnote w:type="continuationSeparator" w:id="0">
    <w:p w14:paraId="44ABE314" w14:textId="77777777" w:rsidR="002D529D" w:rsidRDefault="002D529D">
      <w:r>
        <w:continuationSeparator/>
      </w:r>
    </w:p>
  </w:endnote>
  <w:endnote w:type="continuationNotice" w:id="1">
    <w:p w14:paraId="77055F74" w14:textId="77777777" w:rsidR="002D529D" w:rsidRDefault="002D52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EC9F" w14:textId="77777777" w:rsidR="007A43E6" w:rsidRDefault="007A43E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721E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721EE">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C090FE" w14:textId="77777777" w:rsidR="002D529D" w:rsidRDefault="002D529D">
      <w:r>
        <w:separator/>
      </w:r>
    </w:p>
  </w:footnote>
  <w:footnote w:type="continuationSeparator" w:id="0">
    <w:p w14:paraId="3855042B" w14:textId="77777777" w:rsidR="002D529D" w:rsidRDefault="002D529D">
      <w:r>
        <w:continuationSeparator/>
      </w:r>
    </w:p>
  </w:footnote>
  <w:footnote w:type="continuationNotice" w:id="1">
    <w:p w14:paraId="4A0242FA" w14:textId="77777777" w:rsidR="002D529D" w:rsidRDefault="002D529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F8C40CF8"/>
    <w:lvl w:ilvl="0">
      <w:start w:val="1"/>
      <w:numFmt w:val="decimal"/>
      <w:pStyle w:val="Heading1"/>
      <w:lvlText w:val="%1"/>
      <w:lvlJc w:val="left"/>
      <w:pPr>
        <w:tabs>
          <w:tab w:val="num" w:pos="792"/>
        </w:tabs>
        <w:ind w:left="79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19755CAE"/>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2"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260479"/>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BE36D0"/>
    <w:multiLevelType w:val="hybridMultilevel"/>
    <w:tmpl w:val="888A7E38"/>
    <w:lvl w:ilvl="0" w:tplc="109A5AB0">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26B29"/>
    <w:multiLevelType w:val="hybridMultilevel"/>
    <w:tmpl w:val="53BE2BF8"/>
    <w:lvl w:ilvl="0" w:tplc="1988F23A">
      <w:start w:val="1"/>
      <w:numFmt w:val="decimal"/>
      <w:pStyle w:val="Prop"/>
      <w:lvlText w:val="Proposal %1:"/>
      <w:lvlJc w:val="left"/>
      <w:pPr>
        <w:ind w:left="1800" w:hanging="360"/>
      </w:pPr>
      <w:rPr>
        <w:u w:val="singl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5F3C3B6C"/>
    <w:multiLevelType w:val="hybridMultilevel"/>
    <w:tmpl w:val="E10C3E9C"/>
    <w:lvl w:ilvl="0" w:tplc="04090011">
      <w:start w:val="1"/>
      <w:numFmt w:val="decimal"/>
      <w:lvlText w:val="%1)"/>
      <w:lvlJc w:val="left"/>
      <w:pPr>
        <w:ind w:left="2061" w:hanging="360"/>
      </w:p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15" w15:restartNumberingAfterBreak="0">
    <w:nsid w:val="6053142B"/>
    <w:multiLevelType w:val="multilevel"/>
    <w:tmpl w:val="6053142B"/>
    <w:lvl w:ilvl="0">
      <w:start w:val="22"/>
      <w:numFmt w:val="bullet"/>
      <w:lvlText w:val="-"/>
      <w:lvlJc w:val="left"/>
      <w:pPr>
        <w:ind w:left="520" w:hanging="420"/>
      </w:pPr>
      <w:rPr>
        <w:rFonts w:ascii="Times New Roman" w:eastAsia="MS Mincho" w:hAnsi="Times New Roman"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6CF41AAD"/>
    <w:multiLevelType w:val="hybridMultilevel"/>
    <w:tmpl w:val="45BCB2FE"/>
    <w:lvl w:ilvl="0" w:tplc="4BEC123E">
      <w:start w:val="1"/>
      <w:numFmt w:val="bullet"/>
      <w:lvlText w:val=""/>
      <w:lvlJc w:val="left"/>
      <w:pPr>
        <w:ind w:left="1240" w:hanging="360"/>
      </w:pPr>
      <w:rPr>
        <w:rFonts w:ascii="Symbol" w:hAnsi="Symbol"/>
      </w:rPr>
    </w:lvl>
    <w:lvl w:ilvl="1" w:tplc="554C97DE">
      <w:start w:val="1"/>
      <w:numFmt w:val="bullet"/>
      <w:lvlText w:val=""/>
      <w:lvlJc w:val="left"/>
      <w:pPr>
        <w:ind w:left="1240" w:hanging="360"/>
      </w:pPr>
      <w:rPr>
        <w:rFonts w:ascii="Symbol" w:hAnsi="Symbol"/>
      </w:rPr>
    </w:lvl>
    <w:lvl w:ilvl="2" w:tplc="87207CEC">
      <w:start w:val="1"/>
      <w:numFmt w:val="bullet"/>
      <w:lvlText w:val=""/>
      <w:lvlJc w:val="left"/>
      <w:pPr>
        <w:ind w:left="1240" w:hanging="360"/>
      </w:pPr>
      <w:rPr>
        <w:rFonts w:ascii="Symbol" w:hAnsi="Symbol"/>
      </w:rPr>
    </w:lvl>
    <w:lvl w:ilvl="3" w:tplc="0374D3EC">
      <w:start w:val="1"/>
      <w:numFmt w:val="bullet"/>
      <w:lvlText w:val=""/>
      <w:lvlJc w:val="left"/>
      <w:pPr>
        <w:ind w:left="1240" w:hanging="360"/>
      </w:pPr>
      <w:rPr>
        <w:rFonts w:ascii="Symbol" w:hAnsi="Symbol"/>
      </w:rPr>
    </w:lvl>
    <w:lvl w:ilvl="4" w:tplc="7DAE207C">
      <w:start w:val="1"/>
      <w:numFmt w:val="bullet"/>
      <w:lvlText w:val=""/>
      <w:lvlJc w:val="left"/>
      <w:pPr>
        <w:ind w:left="1240" w:hanging="360"/>
      </w:pPr>
      <w:rPr>
        <w:rFonts w:ascii="Symbol" w:hAnsi="Symbol"/>
      </w:rPr>
    </w:lvl>
    <w:lvl w:ilvl="5" w:tplc="99D282D4">
      <w:start w:val="1"/>
      <w:numFmt w:val="bullet"/>
      <w:lvlText w:val=""/>
      <w:lvlJc w:val="left"/>
      <w:pPr>
        <w:ind w:left="1240" w:hanging="360"/>
      </w:pPr>
      <w:rPr>
        <w:rFonts w:ascii="Symbol" w:hAnsi="Symbol"/>
      </w:rPr>
    </w:lvl>
    <w:lvl w:ilvl="6" w:tplc="7F206728">
      <w:start w:val="1"/>
      <w:numFmt w:val="bullet"/>
      <w:lvlText w:val=""/>
      <w:lvlJc w:val="left"/>
      <w:pPr>
        <w:ind w:left="1240" w:hanging="360"/>
      </w:pPr>
      <w:rPr>
        <w:rFonts w:ascii="Symbol" w:hAnsi="Symbol"/>
      </w:rPr>
    </w:lvl>
    <w:lvl w:ilvl="7" w:tplc="0A40AEBC">
      <w:start w:val="1"/>
      <w:numFmt w:val="bullet"/>
      <w:lvlText w:val=""/>
      <w:lvlJc w:val="left"/>
      <w:pPr>
        <w:ind w:left="1240" w:hanging="360"/>
      </w:pPr>
      <w:rPr>
        <w:rFonts w:ascii="Symbol" w:hAnsi="Symbol"/>
      </w:rPr>
    </w:lvl>
    <w:lvl w:ilvl="8" w:tplc="DDBC228A">
      <w:start w:val="1"/>
      <w:numFmt w:val="bullet"/>
      <w:lvlText w:val=""/>
      <w:lvlJc w:val="left"/>
      <w:pPr>
        <w:ind w:left="1240" w:hanging="360"/>
      </w:pPr>
      <w:rPr>
        <w:rFonts w:ascii="Symbol" w:hAnsi="Symbol"/>
      </w:rPr>
    </w:lvl>
  </w:abstractNum>
  <w:abstractNum w:abstractNumId="17" w15:restartNumberingAfterBreak="0">
    <w:nsid w:val="6FC93A21"/>
    <w:multiLevelType w:val="hybridMultilevel"/>
    <w:tmpl w:val="E10C3E9C"/>
    <w:lvl w:ilvl="0" w:tplc="FFFFFFFF">
      <w:start w:val="1"/>
      <w:numFmt w:val="decimal"/>
      <w:lvlText w:val="%1)"/>
      <w:lvlJc w:val="left"/>
      <w:pPr>
        <w:ind w:left="2061" w:hanging="360"/>
      </w:pPr>
    </w:lvl>
    <w:lvl w:ilvl="1" w:tplc="FFFFFFFF" w:tentative="1">
      <w:start w:val="1"/>
      <w:numFmt w:val="lowerLetter"/>
      <w:lvlText w:val="%2."/>
      <w:lvlJc w:val="left"/>
      <w:pPr>
        <w:ind w:left="2781" w:hanging="360"/>
      </w:pPr>
    </w:lvl>
    <w:lvl w:ilvl="2" w:tplc="FFFFFFFF" w:tentative="1">
      <w:start w:val="1"/>
      <w:numFmt w:val="lowerRoman"/>
      <w:lvlText w:val="%3."/>
      <w:lvlJc w:val="right"/>
      <w:pPr>
        <w:ind w:left="3501" w:hanging="180"/>
      </w:pPr>
    </w:lvl>
    <w:lvl w:ilvl="3" w:tplc="FFFFFFFF" w:tentative="1">
      <w:start w:val="1"/>
      <w:numFmt w:val="decimal"/>
      <w:lvlText w:val="%4."/>
      <w:lvlJc w:val="left"/>
      <w:pPr>
        <w:ind w:left="4221" w:hanging="360"/>
      </w:pPr>
    </w:lvl>
    <w:lvl w:ilvl="4" w:tplc="FFFFFFFF" w:tentative="1">
      <w:start w:val="1"/>
      <w:numFmt w:val="lowerLetter"/>
      <w:lvlText w:val="%5."/>
      <w:lvlJc w:val="left"/>
      <w:pPr>
        <w:ind w:left="4941" w:hanging="360"/>
      </w:pPr>
    </w:lvl>
    <w:lvl w:ilvl="5" w:tplc="FFFFFFFF" w:tentative="1">
      <w:start w:val="1"/>
      <w:numFmt w:val="lowerRoman"/>
      <w:lvlText w:val="%6."/>
      <w:lvlJc w:val="right"/>
      <w:pPr>
        <w:ind w:left="5661" w:hanging="180"/>
      </w:pPr>
    </w:lvl>
    <w:lvl w:ilvl="6" w:tplc="FFFFFFFF" w:tentative="1">
      <w:start w:val="1"/>
      <w:numFmt w:val="decimal"/>
      <w:lvlText w:val="%7."/>
      <w:lvlJc w:val="left"/>
      <w:pPr>
        <w:ind w:left="6381" w:hanging="360"/>
      </w:pPr>
    </w:lvl>
    <w:lvl w:ilvl="7" w:tplc="FFFFFFFF" w:tentative="1">
      <w:start w:val="1"/>
      <w:numFmt w:val="lowerLetter"/>
      <w:lvlText w:val="%8."/>
      <w:lvlJc w:val="left"/>
      <w:pPr>
        <w:ind w:left="7101" w:hanging="360"/>
      </w:pPr>
    </w:lvl>
    <w:lvl w:ilvl="8" w:tplc="FFFFFFFF" w:tentative="1">
      <w:start w:val="1"/>
      <w:numFmt w:val="lowerRoman"/>
      <w:lvlText w:val="%9."/>
      <w:lvlJc w:val="right"/>
      <w:pPr>
        <w:ind w:left="7821" w:hanging="180"/>
      </w:pPr>
    </w:lvl>
  </w:abstractNum>
  <w:abstractNum w:abstractNumId="1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5826712">
    <w:abstractNumId w:val="0"/>
  </w:num>
  <w:num w:numId="2" w16cid:durableId="632902701">
    <w:abstractNumId w:val="10"/>
  </w:num>
  <w:num w:numId="3" w16cid:durableId="2045523413">
    <w:abstractNumId w:val="6"/>
  </w:num>
  <w:num w:numId="4" w16cid:durableId="2101564351">
    <w:abstractNumId w:val="7"/>
  </w:num>
  <w:num w:numId="5" w16cid:durableId="485360964">
    <w:abstractNumId w:val="3"/>
  </w:num>
  <w:num w:numId="6" w16cid:durableId="685403720">
    <w:abstractNumId w:val="8"/>
  </w:num>
  <w:num w:numId="7" w16cid:durableId="35281692">
    <w:abstractNumId w:val="12"/>
  </w:num>
  <w:num w:numId="8" w16cid:durableId="307438180">
    <w:abstractNumId w:val="4"/>
  </w:num>
  <w:num w:numId="9" w16cid:durableId="526481627">
    <w:abstractNumId w:val="19"/>
  </w:num>
  <w:num w:numId="10" w16cid:durableId="1043673788">
    <w:abstractNumId w:val="11"/>
  </w:num>
  <w:num w:numId="11" w16cid:durableId="464083471">
    <w:abstractNumId w:val="18"/>
  </w:num>
  <w:num w:numId="12" w16cid:durableId="994333056">
    <w:abstractNumId w:val="14"/>
  </w:num>
  <w:num w:numId="13" w16cid:durableId="1943874513">
    <w:abstractNumId w:val="17"/>
  </w:num>
  <w:num w:numId="14" w16cid:durableId="721634961">
    <w:abstractNumId w:val="5"/>
  </w:num>
  <w:num w:numId="15" w16cid:durableId="2060395118">
    <w:abstractNumId w:val="1"/>
  </w:num>
  <w:num w:numId="16" w16cid:durableId="529152957">
    <w:abstractNumId w:val="2"/>
  </w:num>
  <w:num w:numId="17" w16cid:durableId="228619530">
    <w:abstractNumId w:val="6"/>
  </w:num>
  <w:num w:numId="18" w16cid:durableId="1888491287">
    <w:abstractNumId w:val="13"/>
  </w:num>
  <w:num w:numId="19" w16cid:durableId="1022898087">
    <w:abstractNumId w:val="6"/>
  </w:num>
  <w:num w:numId="20" w16cid:durableId="1068575109">
    <w:abstractNumId w:val="16"/>
  </w:num>
  <w:num w:numId="21" w16cid:durableId="1328247473">
    <w:abstractNumId w:val="18"/>
  </w:num>
  <w:num w:numId="22" w16cid:durableId="381369894">
    <w:abstractNumId w:val="9"/>
  </w:num>
  <w:num w:numId="23" w16cid:durableId="122162151">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567"/>
  <w:characterSpacingControl w:val="doNotCompress"/>
  <w:footnotePr>
    <w:numRestart w:val="eachSect"/>
    <w:footnote w:id="-1"/>
    <w:footnote w:id="0"/>
    <w:footnote w:id="1"/>
  </w:footnotePr>
  <w:endnotePr>
    <w:endnote w:id="-1"/>
    <w:endnote w:id="0"/>
    <w:endnote w:id="1"/>
  </w:endnotePr>
  <w:compat>
    <w:printColBlack/>
    <w:showBreaksInFrames/>
    <w:suppressSpBfAfterPgBrk/>
    <w:swapBordersFacingPages/>
    <w:convMailMergeEsc/>
    <w:forgetLastTabAlignment/>
    <w:autoSpaceLikeWord95/>
    <w:noSpaceRaiseLower/>
    <w:doNotUseHTMLParagraphAutoSpacing/>
    <w:selectFldWithFirstOrLastChar/>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F5368"/>
    <w:rsid w:val="000006E1"/>
    <w:rsid w:val="00000AD1"/>
    <w:rsid w:val="00000E18"/>
    <w:rsid w:val="0000137E"/>
    <w:rsid w:val="00001B36"/>
    <w:rsid w:val="00002490"/>
    <w:rsid w:val="00002A37"/>
    <w:rsid w:val="00003590"/>
    <w:rsid w:val="00004034"/>
    <w:rsid w:val="0000469E"/>
    <w:rsid w:val="00004824"/>
    <w:rsid w:val="00004C9D"/>
    <w:rsid w:val="00004DAA"/>
    <w:rsid w:val="0000515B"/>
    <w:rsid w:val="00005A1F"/>
    <w:rsid w:val="00006446"/>
    <w:rsid w:val="000066E3"/>
    <w:rsid w:val="00006896"/>
    <w:rsid w:val="00007249"/>
    <w:rsid w:val="00007CDC"/>
    <w:rsid w:val="0001082E"/>
    <w:rsid w:val="000110EC"/>
    <w:rsid w:val="00011633"/>
    <w:rsid w:val="00011B28"/>
    <w:rsid w:val="00013384"/>
    <w:rsid w:val="00014A91"/>
    <w:rsid w:val="00015D15"/>
    <w:rsid w:val="0001623E"/>
    <w:rsid w:val="0001749A"/>
    <w:rsid w:val="00017946"/>
    <w:rsid w:val="00017BBA"/>
    <w:rsid w:val="00017C3E"/>
    <w:rsid w:val="00017CCA"/>
    <w:rsid w:val="0002020B"/>
    <w:rsid w:val="0002047D"/>
    <w:rsid w:val="00020A10"/>
    <w:rsid w:val="0002153B"/>
    <w:rsid w:val="000218E8"/>
    <w:rsid w:val="00021C6E"/>
    <w:rsid w:val="00021EFD"/>
    <w:rsid w:val="00022684"/>
    <w:rsid w:val="00022E89"/>
    <w:rsid w:val="00023122"/>
    <w:rsid w:val="0002564D"/>
    <w:rsid w:val="0002592B"/>
    <w:rsid w:val="00025ECA"/>
    <w:rsid w:val="00026F6C"/>
    <w:rsid w:val="000274C5"/>
    <w:rsid w:val="00027537"/>
    <w:rsid w:val="00027938"/>
    <w:rsid w:val="00030579"/>
    <w:rsid w:val="0003222D"/>
    <w:rsid w:val="000322B1"/>
    <w:rsid w:val="000325B8"/>
    <w:rsid w:val="0003298F"/>
    <w:rsid w:val="00032BAB"/>
    <w:rsid w:val="00032CE8"/>
    <w:rsid w:val="000333FC"/>
    <w:rsid w:val="00033F0D"/>
    <w:rsid w:val="00034B81"/>
    <w:rsid w:val="00034C15"/>
    <w:rsid w:val="00034EC9"/>
    <w:rsid w:val="0003541B"/>
    <w:rsid w:val="000359DB"/>
    <w:rsid w:val="00036897"/>
    <w:rsid w:val="00036BA1"/>
    <w:rsid w:val="00037481"/>
    <w:rsid w:val="00037846"/>
    <w:rsid w:val="00037C47"/>
    <w:rsid w:val="00037DB1"/>
    <w:rsid w:val="00040016"/>
    <w:rsid w:val="000404CC"/>
    <w:rsid w:val="00041AD0"/>
    <w:rsid w:val="00041B80"/>
    <w:rsid w:val="00041CC3"/>
    <w:rsid w:val="00041F08"/>
    <w:rsid w:val="000422E2"/>
    <w:rsid w:val="00042995"/>
    <w:rsid w:val="00042C95"/>
    <w:rsid w:val="00042F22"/>
    <w:rsid w:val="00043D3C"/>
    <w:rsid w:val="000444EF"/>
    <w:rsid w:val="00045187"/>
    <w:rsid w:val="00045678"/>
    <w:rsid w:val="0004587F"/>
    <w:rsid w:val="00045B77"/>
    <w:rsid w:val="00045F87"/>
    <w:rsid w:val="00045F8A"/>
    <w:rsid w:val="000467B6"/>
    <w:rsid w:val="0004753C"/>
    <w:rsid w:val="000479E6"/>
    <w:rsid w:val="0005080D"/>
    <w:rsid w:val="00050EED"/>
    <w:rsid w:val="00050F8C"/>
    <w:rsid w:val="000514BE"/>
    <w:rsid w:val="00052A07"/>
    <w:rsid w:val="000533A2"/>
    <w:rsid w:val="000534E3"/>
    <w:rsid w:val="0005368F"/>
    <w:rsid w:val="00054168"/>
    <w:rsid w:val="000545AF"/>
    <w:rsid w:val="00054F0E"/>
    <w:rsid w:val="00054FCD"/>
    <w:rsid w:val="00055143"/>
    <w:rsid w:val="000554B4"/>
    <w:rsid w:val="0005606A"/>
    <w:rsid w:val="000560CC"/>
    <w:rsid w:val="00056115"/>
    <w:rsid w:val="00056F12"/>
    <w:rsid w:val="00057117"/>
    <w:rsid w:val="00057122"/>
    <w:rsid w:val="00057871"/>
    <w:rsid w:val="000601F1"/>
    <w:rsid w:val="00060703"/>
    <w:rsid w:val="00060B64"/>
    <w:rsid w:val="000616E7"/>
    <w:rsid w:val="00062BB5"/>
    <w:rsid w:val="00062BBA"/>
    <w:rsid w:val="00062EBA"/>
    <w:rsid w:val="00063095"/>
    <w:rsid w:val="00063CCC"/>
    <w:rsid w:val="00063D5B"/>
    <w:rsid w:val="00063E3C"/>
    <w:rsid w:val="00064444"/>
    <w:rsid w:val="0006487E"/>
    <w:rsid w:val="00064911"/>
    <w:rsid w:val="00064D6C"/>
    <w:rsid w:val="00065192"/>
    <w:rsid w:val="000656D5"/>
    <w:rsid w:val="00065A8D"/>
    <w:rsid w:val="00065E1A"/>
    <w:rsid w:val="00066086"/>
    <w:rsid w:val="000665E4"/>
    <w:rsid w:val="0006723B"/>
    <w:rsid w:val="00067984"/>
    <w:rsid w:val="000704E4"/>
    <w:rsid w:val="00070E19"/>
    <w:rsid w:val="000711AD"/>
    <w:rsid w:val="000714E2"/>
    <w:rsid w:val="00071D6F"/>
    <w:rsid w:val="0007206E"/>
    <w:rsid w:val="0007208B"/>
    <w:rsid w:val="00072116"/>
    <w:rsid w:val="000722E2"/>
    <w:rsid w:val="0007245E"/>
    <w:rsid w:val="00072764"/>
    <w:rsid w:val="00072A80"/>
    <w:rsid w:val="00073026"/>
    <w:rsid w:val="0007369A"/>
    <w:rsid w:val="00073F0E"/>
    <w:rsid w:val="00074624"/>
    <w:rsid w:val="000749B7"/>
    <w:rsid w:val="000761B4"/>
    <w:rsid w:val="000764EE"/>
    <w:rsid w:val="00077352"/>
    <w:rsid w:val="00077C4A"/>
    <w:rsid w:val="00077DDE"/>
    <w:rsid w:val="00077E5F"/>
    <w:rsid w:val="0008036A"/>
    <w:rsid w:val="00080A03"/>
    <w:rsid w:val="0008182C"/>
    <w:rsid w:val="00081A01"/>
    <w:rsid w:val="00081AE6"/>
    <w:rsid w:val="0008276A"/>
    <w:rsid w:val="00083206"/>
    <w:rsid w:val="00083EDA"/>
    <w:rsid w:val="00084E69"/>
    <w:rsid w:val="00085124"/>
    <w:rsid w:val="000855EB"/>
    <w:rsid w:val="0008564E"/>
    <w:rsid w:val="000857B0"/>
    <w:rsid w:val="00085B52"/>
    <w:rsid w:val="00085F9C"/>
    <w:rsid w:val="00086124"/>
    <w:rsid w:val="000861B9"/>
    <w:rsid w:val="00086380"/>
    <w:rsid w:val="000866F2"/>
    <w:rsid w:val="000876BF"/>
    <w:rsid w:val="00087C8C"/>
    <w:rsid w:val="0009009F"/>
    <w:rsid w:val="00090547"/>
    <w:rsid w:val="00091557"/>
    <w:rsid w:val="000916C6"/>
    <w:rsid w:val="00091E77"/>
    <w:rsid w:val="000921F5"/>
    <w:rsid w:val="000924A0"/>
    <w:rsid w:val="000924C1"/>
    <w:rsid w:val="000924F0"/>
    <w:rsid w:val="00092F03"/>
    <w:rsid w:val="00093474"/>
    <w:rsid w:val="0009362F"/>
    <w:rsid w:val="0009376E"/>
    <w:rsid w:val="00093DD7"/>
    <w:rsid w:val="0009510F"/>
    <w:rsid w:val="00095D22"/>
    <w:rsid w:val="0009646B"/>
    <w:rsid w:val="000964A4"/>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954"/>
    <w:rsid w:val="000A4AE4"/>
    <w:rsid w:val="000A4D28"/>
    <w:rsid w:val="000A56F2"/>
    <w:rsid w:val="000A58A8"/>
    <w:rsid w:val="000A5FBD"/>
    <w:rsid w:val="000A6878"/>
    <w:rsid w:val="000A71AE"/>
    <w:rsid w:val="000A71FA"/>
    <w:rsid w:val="000A7C33"/>
    <w:rsid w:val="000A7D00"/>
    <w:rsid w:val="000B1103"/>
    <w:rsid w:val="000B21B0"/>
    <w:rsid w:val="000B2521"/>
    <w:rsid w:val="000B2719"/>
    <w:rsid w:val="000B2860"/>
    <w:rsid w:val="000B3A8F"/>
    <w:rsid w:val="000B43A5"/>
    <w:rsid w:val="000B4AB9"/>
    <w:rsid w:val="000B4DAA"/>
    <w:rsid w:val="000B58C3"/>
    <w:rsid w:val="000B5BEA"/>
    <w:rsid w:val="000B61E9"/>
    <w:rsid w:val="000B6600"/>
    <w:rsid w:val="000B6CB4"/>
    <w:rsid w:val="000C118B"/>
    <w:rsid w:val="000C165A"/>
    <w:rsid w:val="000C201E"/>
    <w:rsid w:val="000C2116"/>
    <w:rsid w:val="000C215B"/>
    <w:rsid w:val="000C2AA1"/>
    <w:rsid w:val="000C2D7E"/>
    <w:rsid w:val="000C2E19"/>
    <w:rsid w:val="000C3157"/>
    <w:rsid w:val="000C3260"/>
    <w:rsid w:val="000C3556"/>
    <w:rsid w:val="000C4040"/>
    <w:rsid w:val="000C46E8"/>
    <w:rsid w:val="000C4BAD"/>
    <w:rsid w:val="000C4DF7"/>
    <w:rsid w:val="000C4EE8"/>
    <w:rsid w:val="000C5AA9"/>
    <w:rsid w:val="000C5F14"/>
    <w:rsid w:val="000C6318"/>
    <w:rsid w:val="000C7041"/>
    <w:rsid w:val="000C74D5"/>
    <w:rsid w:val="000C764F"/>
    <w:rsid w:val="000C7D36"/>
    <w:rsid w:val="000D0320"/>
    <w:rsid w:val="000D0592"/>
    <w:rsid w:val="000D0830"/>
    <w:rsid w:val="000D0D07"/>
    <w:rsid w:val="000D1256"/>
    <w:rsid w:val="000D13D5"/>
    <w:rsid w:val="000D1E8E"/>
    <w:rsid w:val="000D3105"/>
    <w:rsid w:val="000D3654"/>
    <w:rsid w:val="000D4675"/>
    <w:rsid w:val="000D4797"/>
    <w:rsid w:val="000D5023"/>
    <w:rsid w:val="000D63EB"/>
    <w:rsid w:val="000D6D14"/>
    <w:rsid w:val="000D760E"/>
    <w:rsid w:val="000D7944"/>
    <w:rsid w:val="000E0527"/>
    <w:rsid w:val="000E08E9"/>
    <w:rsid w:val="000E0F3E"/>
    <w:rsid w:val="000E0F67"/>
    <w:rsid w:val="000E1038"/>
    <w:rsid w:val="000E1525"/>
    <w:rsid w:val="000E1991"/>
    <w:rsid w:val="000E1A77"/>
    <w:rsid w:val="000E1E92"/>
    <w:rsid w:val="000E26A1"/>
    <w:rsid w:val="000E331D"/>
    <w:rsid w:val="000E33F2"/>
    <w:rsid w:val="000E3651"/>
    <w:rsid w:val="000E4420"/>
    <w:rsid w:val="000E45F4"/>
    <w:rsid w:val="000E4C22"/>
    <w:rsid w:val="000E57CA"/>
    <w:rsid w:val="000E66EC"/>
    <w:rsid w:val="000E6C59"/>
    <w:rsid w:val="000E7484"/>
    <w:rsid w:val="000E7FB8"/>
    <w:rsid w:val="000F0257"/>
    <w:rsid w:val="000F0270"/>
    <w:rsid w:val="000F06D6"/>
    <w:rsid w:val="000F07EE"/>
    <w:rsid w:val="000F08CF"/>
    <w:rsid w:val="000F08E2"/>
    <w:rsid w:val="000F095B"/>
    <w:rsid w:val="000F0EB1"/>
    <w:rsid w:val="000F1106"/>
    <w:rsid w:val="000F29AB"/>
    <w:rsid w:val="000F2B58"/>
    <w:rsid w:val="000F2CF4"/>
    <w:rsid w:val="000F3303"/>
    <w:rsid w:val="000F3BE9"/>
    <w:rsid w:val="000F3F6C"/>
    <w:rsid w:val="000F481A"/>
    <w:rsid w:val="000F4FD3"/>
    <w:rsid w:val="000F5462"/>
    <w:rsid w:val="000F55A8"/>
    <w:rsid w:val="000F61C4"/>
    <w:rsid w:val="000F6CAE"/>
    <w:rsid w:val="000F6DF3"/>
    <w:rsid w:val="000F6F0C"/>
    <w:rsid w:val="000F6F18"/>
    <w:rsid w:val="000F7143"/>
    <w:rsid w:val="000F71ED"/>
    <w:rsid w:val="000F7D58"/>
    <w:rsid w:val="00100535"/>
    <w:rsid w:val="001005FF"/>
    <w:rsid w:val="00100827"/>
    <w:rsid w:val="00101826"/>
    <w:rsid w:val="00101FCF"/>
    <w:rsid w:val="00103C1D"/>
    <w:rsid w:val="00104854"/>
    <w:rsid w:val="00105C9E"/>
    <w:rsid w:val="001062FB"/>
    <w:rsid w:val="00106309"/>
    <w:rsid w:val="0010632E"/>
    <w:rsid w:val="001063E6"/>
    <w:rsid w:val="00106B4C"/>
    <w:rsid w:val="00106C2E"/>
    <w:rsid w:val="001070A5"/>
    <w:rsid w:val="001071FD"/>
    <w:rsid w:val="001073B4"/>
    <w:rsid w:val="001076AE"/>
    <w:rsid w:val="00111C50"/>
    <w:rsid w:val="00112100"/>
    <w:rsid w:val="001122D0"/>
    <w:rsid w:val="001124C2"/>
    <w:rsid w:val="001127B8"/>
    <w:rsid w:val="00113CF4"/>
    <w:rsid w:val="00113FCC"/>
    <w:rsid w:val="00114742"/>
    <w:rsid w:val="00114975"/>
    <w:rsid w:val="00114B4F"/>
    <w:rsid w:val="00114C35"/>
    <w:rsid w:val="00114E3A"/>
    <w:rsid w:val="00114F97"/>
    <w:rsid w:val="001153EA"/>
    <w:rsid w:val="00115643"/>
    <w:rsid w:val="00115889"/>
    <w:rsid w:val="00115B52"/>
    <w:rsid w:val="00116031"/>
    <w:rsid w:val="00116332"/>
    <w:rsid w:val="00116714"/>
    <w:rsid w:val="00116765"/>
    <w:rsid w:val="00116AAB"/>
    <w:rsid w:val="00116C05"/>
    <w:rsid w:val="00120364"/>
    <w:rsid w:val="00120D75"/>
    <w:rsid w:val="00120F96"/>
    <w:rsid w:val="001219F5"/>
    <w:rsid w:val="00121A20"/>
    <w:rsid w:val="00121FD4"/>
    <w:rsid w:val="00122330"/>
    <w:rsid w:val="0012235D"/>
    <w:rsid w:val="0012266F"/>
    <w:rsid w:val="0012377F"/>
    <w:rsid w:val="00123A30"/>
    <w:rsid w:val="00124210"/>
    <w:rsid w:val="00124297"/>
    <w:rsid w:val="00124314"/>
    <w:rsid w:val="001257FA"/>
    <w:rsid w:val="00126AFC"/>
    <w:rsid w:val="00126B4A"/>
    <w:rsid w:val="00126D3A"/>
    <w:rsid w:val="00130175"/>
    <w:rsid w:val="0013081F"/>
    <w:rsid w:val="001309D0"/>
    <w:rsid w:val="00131185"/>
    <w:rsid w:val="001315AC"/>
    <w:rsid w:val="001315D1"/>
    <w:rsid w:val="00131767"/>
    <w:rsid w:val="00131DBD"/>
    <w:rsid w:val="00132166"/>
    <w:rsid w:val="001327D0"/>
    <w:rsid w:val="001329C4"/>
    <w:rsid w:val="00132B1C"/>
    <w:rsid w:val="00132D7A"/>
    <w:rsid w:val="00132FD0"/>
    <w:rsid w:val="00133841"/>
    <w:rsid w:val="00133B31"/>
    <w:rsid w:val="00134108"/>
    <w:rsid w:val="0013428E"/>
    <w:rsid w:val="001344C0"/>
    <w:rsid w:val="001346FA"/>
    <w:rsid w:val="00134A5F"/>
    <w:rsid w:val="00135252"/>
    <w:rsid w:val="00135358"/>
    <w:rsid w:val="00135C17"/>
    <w:rsid w:val="00136B48"/>
    <w:rsid w:val="00136CE3"/>
    <w:rsid w:val="001370A0"/>
    <w:rsid w:val="00137AB5"/>
    <w:rsid w:val="00137BF7"/>
    <w:rsid w:val="00137F0B"/>
    <w:rsid w:val="00140167"/>
    <w:rsid w:val="001406F4"/>
    <w:rsid w:val="001407E9"/>
    <w:rsid w:val="0014112B"/>
    <w:rsid w:val="001416C5"/>
    <w:rsid w:val="001417B4"/>
    <w:rsid w:val="0014181B"/>
    <w:rsid w:val="00142E9F"/>
    <w:rsid w:val="00142F16"/>
    <w:rsid w:val="00143FC0"/>
    <w:rsid w:val="00144F73"/>
    <w:rsid w:val="00145999"/>
    <w:rsid w:val="00145AF7"/>
    <w:rsid w:val="00145FFA"/>
    <w:rsid w:val="0014682C"/>
    <w:rsid w:val="00146FA9"/>
    <w:rsid w:val="0014791D"/>
    <w:rsid w:val="00147AA8"/>
    <w:rsid w:val="00147CBD"/>
    <w:rsid w:val="00151739"/>
    <w:rsid w:val="00151E23"/>
    <w:rsid w:val="001526E0"/>
    <w:rsid w:val="00152760"/>
    <w:rsid w:val="00152EBC"/>
    <w:rsid w:val="001535FE"/>
    <w:rsid w:val="00153CF4"/>
    <w:rsid w:val="00155028"/>
    <w:rsid w:val="001551B5"/>
    <w:rsid w:val="0015613F"/>
    <w:rsid w:val="0015622C"/>
    <w:rsid w:val="00156448"/>
    <w:rsid w:val="001569A8"/>
    <w:rsid w:val="00157669"/>
    <w:rsid w:val="00157F06"/>
    <w:rsid w:val="001607FD"/>
    <w:rsid w:val="0016215B"/>
    <w:rsid w:val="00162BC1"/>
    <w:rsid w:val="001645BC"/>
    <w:rsid w:val="00164A91"/>
    <w:rsid w:val="001653F9"/>
    <w:rsid w:val="00165813"/>
    <w:rsid w:val="001659C1"/>
    <w:rsid w:val="00166660"/>
    <w:rsid w:val="001668FA"/>
    <w:rsid w:val="00167940"/>
    <w:rsid w:val="00167E35"/>
    <w:rsid w:val="0017034B"/>
    <w:rsid w:val="00170F77"/>
    <w:rsid w:val="00171000"/>
    <w:rsid w:val="00171A46"/>
    <w:rsid w:val="00172379"/>
    <w:rsid w:val="001729FE"/>
    <w:rsid w:val="00173227"/>
    <w:rsid w:val="0017360A"/>
    <w:rsid w:val="0017395B"/>
    <w:rsid w:val="0017399F"/>
    <w:rsid w:val="00173A8E"/>
    <w:rsid w:val="001742E6"/>
    <w:rsid w:val="00174EB1"/>
    <w:rsid w:val="0017521E"/>
    <w:rsid w:val="00175222"/>
    <w:rsid w:val="00175B4B"/>
    <w:rsid w:val="00175CD8"/>
    <w:rsid w:val="00175DE8"/>
    <w:rsid w:val="00176FF0"/>
    <w:rsid w:val="00177107"/>
    <w:rsid w:val="00177219"/>
    <w:rsid w:val="001774EE"/>
    <w:rsid w:val="001778CC"/>
    <w:rsid w:val="00177A3C"/>
    <w:rsid w:val="00177A9A"/>
    <w:rsid w:val="001804FC"/>
    <w:rsid w:val="001805E5"/>
    <w:rsid w:val="00180797"/>
    <w:rsid w:val="00180C2C"/>
    <w:rsid w:val="00181298"/>
    <w:rsid w:val="0018143F"/>
    <w:rsid w:val="00181501"/>
    <w:rsid w:val="00181585"/>
    <w:rsid w:val="00181A00"/>
    <w:rsid w:val="00181BEB"/>
    <w:rsid w:val="00181DF8"/>
    <w:rsid w:val="00182DB6"/>
    <w:rsid w:val="00182F17"/>
    <w:rsid w:val="00182F91"/>
    <w:rsid w:val="001830E0"/>
    <w:rsid w:val="001834AA"/>
    <w:rsid w:val="00183D26"/>
    <w:rsid w:val="00184F6F"/>
    <w:rsid w:val="001853C2"/>
    <w:rsid w:val="00185817"/>
    <w:rsid w:val="00186D5C"/>
    <w:rsid w:val="00187049"/>
    <w:rsid w:val="001875C5"/>
    <w:rsid w:val="001876C8"/>
    <w:rsid w:val="00187875"/>
    <w:rsid w:val="00190742"/>
    <w:rsid w:val="00190AC1"/>
    <w:rsid w:val="00191199"/>
    <w:rsid w:val="00191FDD"/>
    <w:rsid w:val="001920B6"/>
    <w:rsid w:val="0019341A"/>
    <w:rsid w:val="00193B43"/>
    <w:rsid w:val="00194060"/>
    <w:rsid w:val="0019502C"/>
    <w:rsid w:val="00195409"/>
    <w:rsid w:val="00195ABE"/>
    <w:rsid w:val="00195C5C"/>
    <w:rsid w:val="00195D32"/>
    <w:rsid w:val="00197DCE"/>
    <w:rsid w:val="00197DF9"/>
    <w:rsid w:val="001A03D0"/>
    <w:rsid w:val="001A04BE"/>
    <w:rsid w:val="001A0522"/>
    <w:rsid w:val="001A1149"/>
    <w:rsid w:val="001A1987"/>
    <w:rsid w:val="001A1AA0"/>
    <w:rsid w:val="001A252C"/>
    <w:rsid w:val="001A2564"/>
    <w:rsid w:val="001A2AB9"/>
    <w:rsid w:val="001A34C5"/>
    <w:rsid w:val="001A3627"/>
    <w:rsid w:val="001A400D"/>
    <w:rsid w:val="001A43F4"/>
    <w:rsid w:val="001A4CE0"/>
    <w:rsid w:val="001A50E3"/>
    <w:rsid w:val="001A52F4"/>
    <w:rsid w:val="001A5607"/>
    <w:rsid w:val="001A60F0"/>
    <w:rsid w:val="001A6173"/>
    <w:rsid w:val="001A6BF2"/>
    <w:rsid w:val="001A6CBA"/>
    <w:rsid w:val="001A7C25"/>
    <w:rsid w:val="001B0B49"/>
    <w:rsid w:val="001B0D97"/>
    <w:rsid w:val="001B1052"/>
    <w:rsid w:val="001B138A"/>
    <w:rsid w:val="001B1698"/>
    <w:rsid w:val="001B2A5A"/>
    <w:rsid w:val="001B2F65"/>
    <w:rsid w:val="001B3427"/>
    <w:rsid w:val="001B3AA8"/>
    <w:rsid w:val="001B4978"/>
    <w:rsid w:val="001B4B9F"/>
    <w:rsid w:val="001B533D"/>
    <w:rsid w:val="001B53DB"/>
    <w:rsid w:val="001B5A5D"/>
    <w:rsid w:val="001B5C34"/>
    <w:rsid w:val="001B646E"/>
    <w:rsid w:val="001B688E"/>
    <w:rsid w:val="001B76E1"/>
    <w:rsid w:val="001B7D2F"/>
    <w:rsid w:val="001B7E77"/>
    <w:rsid w:val="001C1932"/>
    <w:rsid w:val="001C1CE5"/>
    <w:rsid w:val="001C23D4"/>
    <w:rsid w:val="001C2C26"/>
    <w:rsid w:val="001C2CC5"/>
    <w:rsid w:val="001C3D2A"/>
    <w:rsid w:val="001C4C52"/>
    <w:rsid w:val="001C54D6"/>
    <w:rsid w:val="001C5B50"/>
    <w:rsid w:val="001C6372"/>
    <w:rsid w:val="001C6460"/>
    <w:rsid w:val="001C6CCD"/>
    <w:rsid w:val="001D00C1"/>
    <w:rsid w:val="001D0A6F"/>
    <w:rsid w:val="001D0A73"/>
    <w:rsid w:val="001D0B60"/>
    <w:rsid w:val="001D17BC"/>
    <w:rsid w:val="001D1D7D"/>
    <w:rsid w:val="001D2A63"/>
    <w:rsid w:val="001D2AF7"/>
    <w:rsid w:val="001D2BAC"/>
    <w:rsid w:val="001D3146"/>
    <w:rsid w:val="001D3452"/>
    <w:rsid w:val="001D460C"/>
    <w:rsid w:val="001D51BA"/>
    <w:rsid w:val="001D51F5"/>
    <w:rsid w:val="001D544A"/>
    <w:rsid w:val="001D6123"/>
    <w:rsid w:val="001D6342"/>
    <w:rsid w:val="001D6D53"/>
    <w:rsid w:val="001D77B4"/>
    <w:rsid w:val="001D7874"/>
    <w:rsid w:val="001D787C"/>
    <w:rsid w:val="001D7D56"/>
    <w:rsid w:val="001E0EA4"/>
    <w:rsid w:val="001E11A5"/>
    <w:rsid w:val="001E11C5"/>
    <w:rsid w:val="001E1381"/>
    <w:rsid w:val="001E16E3"/>
    <w:rsid w:val="001E19D4"/>
    <w:rsid w:val="001E241F"/>
    <w:rsid w:val="001E262D"/>
    <w:rsid w:val="001E4091"/>
    <w:rsid w:val="001E4AEC"/>
    <w:rsid w:val="001E58E2"/>
    <w:rsid w:val="001E5A9B"/>
    <w:rsid w:val="001E5CD6"/>
    <w:rsid w:val="001E66B8"/>
    <w:rsid w:val="001E66C6"/>
    <w:rsid w:val="001E6BC0"/>
    <w:rsid w:val="001E6EDD"/>
    <w:rsid w:val="001E75C0"/>
    <w:rsid w:val="001E75D3"/>
    <w:rsid w:val="001E7A1B"/>
    <w:rsid w:val="001E7AED"/>
    <w:rsid w:val="001F041E"/>
    <w:rsid w:val="001F0489"/>
    <w:rsid w:val="001F0525"/>
    <w:rsid w:val="001F05C7"/>
    <w:rsid w:val="001F0E97"/>
    <w:rsid w:val="001F1664"/>
    <w:rsid w:val="001F20D3"/>
    <w:rsid w:val="001F2EA7"/>
    <w:rsid w:val="001F3916"/>
    <w:rsid w:val="001F414E"/>
    <w:rsid w:val="001F4A82"/>
    <w:rsid w:val="001F4C9A"/>
    <w:rsid w:val="001F53C6"/>
    <w:rsid w:val="001F54C5"/>
    <w:rsid w:val="001F5F84"/>
    <w:rsid w:val="001F60F7"/>
    <w:rsid w:val="001F662C"/>
    <w:rsid w:val="001F7074"/>
    <w:rsid w:val="001F74F4"/>
    <w:rsid w:val="00200490"/>
    <w:rsid w:val="0020053D"/>
    <w:rsid w:val="00201F3A"/>
    <w:rsid w:val="0020255E"/>
    <w:rsid w:val="0020296B"/>
    <w:rsid w:val="00202FAB"/>
    <w:rsid w:val="00203906"/>
    <w:rsid w:val="00203F96"/>
    <w:rsid w:val="002044A3"/>
    <w:rsid w:val="00205DF9"/>
    <w:rsid w:val="002069B2"/>
    <w:rsid w:val="00206CFD"/>
    <w:rsid w:val="00206F97"/>
    <w:rsid w:val="00207C66"/>
    <w:rsid w:val="00207FA2"/>
    <w:rsid w:val="00207FA3"/>
    <w:rsid w:val="00210110"/>
    <w:rsid w:val="00210A54"/>
    <w:rsid w:val="00210D4B"/>
    <w:rsid w:val="002110B2"/>
    <w:rsid w:val="00212239"/>
    <w:rsid w:val="00212322"/>
    <w:rsid w:val="002129BA"/>
    <w:rsid w:val="002129C7"/>
    <w:rsid w:val="00214DA8"/>
    <w:rsid w:val="00215423"/>
    <w:rsid w:val="002158FA"/>
    <w:rsid w:val="00215964"/>
    <w:rsid w:val="0021610C"/>
    <w:rsid w:val="0021652C"/>
    <w:rsid w:val="00216C7B"/>
    <w:rsid w:val="002178CA"/>
    <w:rsid w:val="00220600"/>
    <w:rsid w:val="0022081A"/>
    <w:rsid w:val="00220DBE"/>
    <w:rsid w:val="00221914"/>
    <w:rsid w:val="002223F3"/>
    <w:rsid w:val="002224DB"/>
    <w:rsid w:val="00222819"/>
    <w:rsid w:val="00222A7E"/>
    <w:rsid w:val="00222AB9"/>
    <w:rsid w:val="00222D8D"/>
    <w:rsid w:val="002231A3"/>
    <w:rsid w:val="002233CA"/>
    <w:rsid w:val="00223FCB"/>
    <w:rsid w:val="00224CB7"/>
    <w:rsid w:val="0022520C"/>
    <w:rsid w:val="002252C3"/>
    <w:rsid w:val="002253C7"/>
    <w:rsid w:val="00225997"/>
    <w:rsid w:val="00225C54"/>
    <w:rsid w:val="00226321"/>
    <w:rsid w:val="00226B7E"/>
    <w:rsid w:val="002273AD"/>
    <w:rsid w:val="0022752E"/>
    <w:rsid w:val="00230656"/>
    <w:rsid w:val="00230765"/>
    <w:rsid w:val="002319E4"/>
    <w:rsid w:val="00233795"/>
    <w:rsid w:val="0023392F"/>
    <w:rsid w:val="00234CCF"/>
    <w:rsid w:val="00234EA0"/>
    <w:rsid w:val="002354A6"/>
    <w:rsid w:val="00235632"/>
    <w:rsid w:val="00235872"/>
    <w:rsid w:val="00235E82"/>
    <w:rsid w:val="00237253"/>
    <w:rsid w:val="00237F93"/>
    <w:rsid w:val="0024009B"/>
    <w:rsid w:val="002407A9"/>
    <w:rsid w:val="00241559"/>
    <w:rsid w:val="00241873"/>
    <w:rsid w:val="00242739"/>
    <w:rsid w:val="00242751"/>
    <w:rsid w:val="002429FB"/>
    <w:rsid w:val="00242D62"/>
    <w:rsid w:val="00243245"/>
    <w:rsid w:val="00243371"/>
    <w:rsid w:val="002435B3"/>
    <w:rsid w:val="00243BB0"/>
    <w:rsid w:val="00244A91"/>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500C8"/>
    <w:rsid w:val="002501E7"/>
    <w:rsid w:val="002505AC"/>
    <w:rsid w:val="0025084B"/>
    <w:rsid w:val="00250D7E"/>
    <w:rsid w:val="00251D9E"/>
    <w:rsid w:val="00252791"/>
    <w:rsid w:val="00252B6B"/>
    <w:rsid w:val="00252D7A"/>
    <w:rsid w:val="0025406A"/>
    <w:rsid w:val="0025472D"/>
    <w:rsid w:val="0025492D"/>
    <w:rsid w:val="00254C51"/>
    <w:rsid w:val="00254EC8"/>
    <w:rsid w:val="002557AD"/>
    <w:rsid w:val="00255920"/>
    <w:rsid w:val="0025648E"/>
    <w:rsid w:val="00257543"/>
    <w:rsid w:val="002577DB"/>
    <w:rsid w:val="002604B3"/>
    <w:rsid w:val="0026080A"/>
    <w:rsid w:val="00260914"/>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A27"/>
    <w:rsid w:val="00265E52"/>
    <w:rsid w:val="00266214"/>
    <w:rsid w:val="0026628C"/>
    <w:rsid w:val="00266B66"/>
    <w:rsid w:val="00266C73"/>
    <w:rsid w:val="00266ED1"/>
    <w:rsid w:val="002676EE"/>
    <w:rsid w:val="0026793F"/>
    <w:rsid w:val="00267C83"/>
    <w:rsid w:val="00270395"/>
    <w:rsid w:val="0027084F"/>
    <w:rsid w:val="00270A76"/>
    <w:rsid w:val="0027144F"/>
    <w:rsid w:val="00271CC9"/>
    <w:rsid w:val="00271F3A"/>
    <w:rsid w:val="0027204A"/>
    <w:rsid w:val="00272188"/>
    <w:rsid w:val="00273278"/>
    <w:rsid w:val="002737F4"/>
    <w:rsid w:val="002738D4"/>
    <w:rsid w:val="00274418"/>
    <w:rsid w:val="00274ADD"/>
    <w:rsid w:val="0027535F"/>
    <w:rsid w:val="002753DB"/>
    <w:rsid w:val="00275D06"/>
    <w:rsid w:val="00275D3A"/>
    <w:rsid w:val="00276925"/>
    <w:rsid w:val="002769CC"/>
    <w:rsid w:val="00276F56"/>
    <w:rsid w:val="00277266"/>
    <w:rsid w:val="00277D17"/>
    <w:rsid w:val="002805F5"/>
    <w:rsid w:val="00280751"/>
    <w:rsid w:val="0028139E"/>
    <w:rsid w:val="00281507"/>
    <w:rsid w:val="00281CE1"/>
    <w:rsid w:val="0028280A"/>
    <w:rsid w:val="00283362"/>
    <w:rsid w:val="0028651C"/>
    <w:rsid w:val="00286AB1"/>
    <w:rsid w:val="00286ACD"/>
    <w:rsid w:val="00286F84"/>
    <w:rsid w:val="00287838"/>
    <w:rsid w:val="00290568"/>
    <w:rsid w:val="002907B5"/>
    <w:rsid w:val="00290EFA"/>
    <w:rsid w:val="00290F00"/>
    <w:rsid w:val="00291B67"/>
    <w:rsid w:val="00291CB7"/>
    <w:rsid w:val="00292C3F"/>
    <w:rsid w:val="00292EB7"/>
    <w:rsid w:val="002931FA"/>
    <w:rsid w:val="0029582D"/>
    <w:rsid w:val="002960A2"/>
    <w:rsid w:val="002961C7"/>
    <w:rsid w:val="00296227"/>
    <w:rsid w:val="00296246"/>
    <w:rsid w:val="00296361"/>
    <w:rsid w:val="0029649F"/>
    <w:rsid w:val="00296E6D"/>
    <w:rsid w:val="00296F44"/>
    <w:rsid w:val="002973AC"/>
    <w:rsid w:val="0029777D"/>
    <w:rsid w:val="002A055E"/>
    <w:rsid w:val="002A0D5F"/>
    <w:rsid w:val="002A169E"/>
    <w:rsid w:val="002A1D4E"/>
    <w:rsid w:val="002A1F31"/>
    <w:rsid w:val="002A2517"/>
    <w:rsid w:val="002A2869"/>
    <w:rsid w:val="002A3718"/>
    <w:rsid w:val="002A386F"/>
    <w:rsid w:val="002A3E95"/>
    <w:rsid w:val="002A427B"/>
    <w:rsid w:val="002A4702"/>
    <w:rsid w:val="002A470B"/>
    <w:rsid w:val="002A4E39"/>
    <w:rsid w:val="002A6D0B"/>
    <w:rsid w:val="002A6F99"/>
    <w:rsid w:val="002B00AA"/>
    <w:rsid w:val="002B028C"/>
    <w:rsid w:val="002B0855"/>
    <w:rsid w:val="002B0AF6"/>
    <w:rsid w:val="002B12C2"/>
    <w:rsid w:val="002B199B"/>
    <w:rsid w:val="002B1D35"/>
    <w:rsid w:val="002B2253"/>
    <w:rsid w:val="002B24D6"/>
    <w:rsid w:val="002B2F4E"/>
    <w:rsid w:val="002B3622"/>
    <w:rsid w:val="002B381B"/>
    <w:rsid w:val="002B3941"/>
    <w:rsid w:val="002B3AEE"/>
    <w:rsid w:val="002B474E"/>
    <w:rsid w:val="002B49D2"/>
    <w:rsid w:val="002B49F6"/>
    <w:rsid w:val="002B6292"/>
    <w:rsid w:val="002B760F"/>
    <w:rsid w:val="002B7891"/>
    <w:rsid w:val="002B7953"/>
    <w:rsid w:val="002B7C28"/>
    <w:rsid w:val="002C0359"/>
    <w:rsid w:val="002C04B8"/>
    <w:rsid w:val="002C1ACC"/>
    <w:rsid w:val="002C1CAA"/>
    <w:rsid w:val="002C1F19"/>
    <w:rsid w:val="002C1FA4"/>
    <w:rsid w:val="002C2C13"/>
    <w:rsid w:val="002C3672"/>
    <w:rsid w:val="002C3B72"/>
    <w:rsid w:val="002C41E6"/>
    <w:rsid w:val="002C447B"/>
    <w:rsid w:val="002C4A70"/>
    <w:rsid w:val="002C4AA6"/>
    <w:rsid w:val="002C51F3"/>
    <w:rsid w:val="002C542E"/>
    <w:rsid w:val="002C5A2C"/>
    <w:rsid w:val="002C5AE2"/>
    <w:rsid w:val="002C5E78"/>
    <w:rsid w:val="002C614D"/>
    <w:rsid w:val="002C75CA"/>
    <w:rsid w:val="002C77AB"/>
    <w:rsid w:val="002C7978"/>
    <w:rsid w:val="002D071A"/>
    <w:rsid w:val="002D11D0"/>
    <w:rsid w:val="002D1270"/>
    <w:rsid w:val="002D143E"/>
    <w:rsid w:val="002D2F80"/>
    <w:rsid w:val="002D2FC7"/>
    <w:rsid w:val="002D34B2"/>
    <w:rsid w:val="002D476C"/>
    <w:rsid w:val="002D529D"/>
    <w:rsid w:val="002D66E9"/>
    <w:rsid w:val="002D70B9"/>
    <w:rsid w:val="002D7637"/>
    <w:rsid w:val="002E0F5F"/>
    <w:rsid w:val="002E17F2"/>
    <w:rsid w:val="002E1817"/>
    <w:rsid w:val="002E1B34"/>
    <w:rsid w:val="002E1E2C"/>
    <w:rsid w:val="002E241F"/>
    <w:rsid w:val="002E2BBE"/>
    <w:rsid w:val="002E303B"/>
    <w:rsid w:val="002E350E"/>
    <w:rsid w:val="002E3AE4"/>
    <w:rsid w:val="002E4310"/>
    <w:rsid w:val="002E4EE6"/>
    <w:rsid w:val="002E4F9F"/>
    <w:rsid w:val="002E5122"/>
    <w:rsid w:val="002E53D3"/>
    <w:rsid w:val="002E5712"/>
    <w:rsid w:val="002E5E29"/>
    <w:rsid w:val="002E5E69"/>
    <w:rsid w:val="002E6E7D"/>
    <w:rsid w:val="002E71CC"/>
    <w:rsid w:val="002E7CAE"/>
    <w:rsid w:val="002E7FF2"/>
    <w:rsid w:val="002F04D5"/>
    <w:rsid w:val="002F0BDA"/>
    <w:rsid w:val="002F1B0B"/>
    <w:rsid w:val="002F22A1"/>
    <w:rsid w:val="002F2771"/>
    <w:rsid w:val="002F27FA"/>
    <w:rsid w:val="002F37A9"/>
    <w:rsid w:val="002F39FA"/>
    <w:rsid w:val="002F3DD2"/>
    <w:rsid w:val="002F5368"/>
    <w:rsid w:val="002F66DD"/>
    <w:rsid w:val="002F6F38"/>
    <w:rsid w:val="002F7181"/>
    <w:rsid w:val="002F736A"/>
    <w:rsid w:val="002F7A4E"/>
    <w:rsid w:val="002F7A81"/>
    <w:rsid w:val="0030031E"/>
    <w:rsid w:val="0030163B"/>
    <w:rsid w:val="003019F6"/>
    <w:rsid w:val="00301A2F"/>
    <w:rsid w:val="00301CE6"/>
    <w:rsid w:val="0030256B"/>
    <w:rsid w:val="003027FF"/>
    <w:rsid w:val="00302877"/>
    <w:rsid w:val="003029E6"/>
    <w:rsid w:val="00303443"/>
    <w:rsid w:val="00303503"/>
    <w:rsid w:val="0030465F"/>
    <w:rsid w:val="00304B48"/>
    <w:rsid w:val="00304F3B"/>
    <w:rsid w:val="0030501F"/>
    <w:rsid w:val="00305BE5"/>
    <w:rsid w:val="00306A8A"/>
    <w:rsid w:val="00306FA3"/>
    <w:rsid w:val="00307BA1"/>
    <w:rsid w:val="00310F1C"/>
    <w:rsid w:val="003114F4"/>
    <w:rsid w:val="00311702"/>
    <w:rsid w:val="0031194A"/>
    <w:rsid w:val="00311E82"/>
    <w:rsid w:val="00312102"/>
    <w:rsid w:val="00312860"/>
    <w:rsid w:val="00312B00"/>
    <w:rsid w:val="00312C08"/>
    <w:rsid w:val="00312F29"/>
    <w:rsid w:val="003132C4"/>
    <w:rsid w:val="00313C85"/>
    <w:rsid w:val="00313FD6"/>
    <w:rsid w:val="003142C0"/>
    <w:rsid w:val="003143BD"/>
    <w:rsid w:val="0031516A"/>
    <w:rsid w:val="00315650"/>
    <w:rsid w:val="0031684F"/>
    <w:rsid w:val="0031729D"/>
    <w:rsid w:val="003173CD"/>
    <w:rsid w:val="0031755D"/>
    <w:rsid w:val="00317D50"/>
    <w:rsid w:val="00317F70"/>
    <w:rsid w:val="003203ED"/>
    <w:rsid w:val="00320708"/>
    <w:rsid w:val="003207AB"/>
    <w:rsid w:val="00320DFF"/>
    <w:rsid w:val="00321321"/>
    <w:rsid w:val="00321CDC"/>
    <w:rsid w:val="00322C9F"/>
    <w:rsid w:val="00324D23"/>
    <w:rsid w:val="0032600D"/>
    <w:rsid w:val="00326312"/>
    <w:rsid w:val="003263A3"/>
    <w:rsid w:val="003274C1"/>
    <w:rsid w:val="00327DC8"/>
    <w:rsid w:val="00331751"/>
    <w:rsid w:val="00331D0F"/>
    <w:rsid w:val="00331EF6"/>
    <w:rsid w:val="0033242C"/>
    <w:rsid w:val="003330C7"/>
    <w:rsid w:val="00333BCF"/>
    <w:rsid w:val="00333DCB"/>
    <w:rsid w:val="00333F1F"/>
    <w:rsid w:val="0033430B"/>
    <w:rsid w:val="00334579"/>
    <w:rsid w:val="0033469E"/>
    <w:rsid w:val="00334820"/>
    <w:rsid w:val="0033483F"/>
    <w:rsid w:val="00334D15"/>
    <w:rsid w:val="00335102"/>
    <w:rsid w:val="00335858"/>
    <w:rsid w:val="00336BDA"/>
    <w:rsid w:val="00336C4A"/>
    <w:rsid w:val="00336C7B"/>
    <w:rsid w:val="003373A6"/>
    <w:rsid w:val="0033743B"/>
    <w:rsid w:val="00337466"/>
    <w:rsid w:val="00337EAE"/>
    <w:rsid w:val="00340EA5"/>
    <w:rsid w:val="00341277"/>
    <w:rsid w:val="0034182A"/>
    <w:rsid w:val="003429AF"/>
    <w:rsid w:val="00342BD7"/>
    <w:rsid w:val="003439FF"/>
    <w:rsid w:val="00343A4E"/>
    <w:rsid w:val="00343DEB"/>
    <w:rsid w:val="00344030"/>
    <w:rsid w:val="003459ED"/>
    <w:rsid w:val="00345B08"/>
    <w:rsid w:val="003461B3"/>
    <w:rsid w:val="00346DB5"/>
    <w:rsid w:val="00347098"/>
    <w:rsid w:val="0034766C"/>
    <w:rsid w:val="003477B1"/>
    <w:rsid w:val="00347B42"/>
    <w:rsid w:val="00351496"/>
    <w:rsid w:val="0035246D"/>
    <w:rsid w:val="003542DF"/>
    <w:rsid w:val="00354A39"/>
    <w:rsid w:val="00354D2C"/>
    <w:rsid w:val="00356268"/>
    <w:rsid w:val="003566DE"/>
    <w:rsid w:val="00356F8B"/>
    <w:rsid w:val="00356FBF"/>
    <w:rsid w:val="00357380"/>
    <w:rsid w:val="003575C6"/>
    <w:rsid w:val="003601FB"/>
    <w:rsid w:val="00360260"/>
    <w:rsid w:val="003602D9"/>
    <w:rsid w:val="003604CE"/>
    <w:rsid w:val="003619A1"/>
    <w:rsid w:val="00361B0E"/>
    <w:rsid w:val="003624C2"/>
    <w:rsid w:val="0036318E"/>
    <w:rsid w:val="00363524"/>
    <w:rsid w:val="0036412D"/>
    <w:rsid w:val="00364998"/>
    <w:rsid w:val="00364D87"/>
    <w:rsid w:val="00364F7F"/>
    <w:rsid w:val="00365452"/>
    <w:rsid w:val="00367300"/>
    <w:rsid w:val="00367396"/>
    <w:rsid w:val="00370E47"/>
    <w:rsid w:val="00371043"/>
    <w:rsid w:val="00371199"/>
    <w:rsid w:val="0037289C"/>
    <w:rsid w:val="0037296E"/>
    <w:rsid w:val="00372C8A"/>
    <w:rsid w:val="00373622"/>
    <w:rsid w:val="00373871"/>
    <w:rsid w:val="00373A15"/>
    <w:rsid w:val="003742AC"/>
    <w:rsid w:val="00374B4B"/>
    <w:rsid w:val="00375178"/>
    <w:rsid w:val="00376C50"/>
    <w:rsid w:val="00377440"/>
    <w:rsid w:val="0037796D"/>
    <w:rsid w:val="00377A36"/>
    <w:rsid w:val="00377CE1"/>
    <w:rsid w:val="003807F1"/>
    <w:rsid w:val="00380C36"/>
    <w:rsid w:val="003810E5"/>
    <w:rsid w:val="00381648"/>
    <w:rsid w:val="003817FB"/>
    <w:rsid w:val="003821DB"/>
    <w:rsid w:val="00383086"/>
    <w:rsid w:val="00383556"/>
    <w:rsid w:val="0038382B"/>
    <w:rsid w:val="0038398A"/>
    <w:rsid w:val="00383BE9"/>
    <w:rsid w:val="00383D3B"/>
    <w:rsid w:val="003842F5"/>
    <w:rsid w:val="00384BA7"/>
    <w:rsid w:val="00384EE6"/>
    <w:rsid w:val="0038546F"/>
    <w:rsid w:val="00385599"/>
    <w:rsid w:val="00385BF0"/>
    <w:rsid w:val="00386278"/>
    <w:rsid w:val="0038640C"/>
    <w:rsid w:val="00386690"/>
    <w:rsid w:val="0038736E"/>
    <w:rsid w:val="00387509"/>
    <w:rsid w:val="003879B0"/>
    <w:rsid w:val="0039028B"/>
    <w:rsid w:val="003910AF"/>
    <w:rsid w:val="00391A43"/>
    <w:rsid w:val="00391A4C"/>
    <w:rsid w:val="00391D38"/>
    <w:rsid w:val="00391E17"/>
    <w:rsid w:val="003929CC"/>
    <w:rsid w:val="003932A1"/>
    <w:rsid w:val="003939FF"/>
    <w:rsid w:val="0039409A"/>
    <w:rsid w:val="0039583C"/>
    <w:rsid w:val="00395A3E"/>
    <w:rsid w:val="00396478"/>
    <w:rsid w:val="00396A0E"/>
    <w:rsid w:val="00397435"/>
    <w:rsid w:val="003A0284"/>
    <w:rsid w:val="003A1D41"/>
    <w:rsid w:val="003A2223"/>
    <w:rsid w:val="003A273C"/>
    <w:rsid w:val="003A2A0F"/>
    <w:rsid w:val="003A3239"/>
    <w:rsid w:val="003A3376"/>
    <w:rsid w:val="003A4230"/>
    <w:rsid w:val="003A45A1"/>
    <w:rsid w:val="003A501A"/>
    <w:rsid w:val="003A57CE"/>
    <w:rsid w:val="003A5B0A"/>
    <w:rsid w:val="003A6BAC"/>
    <w:rsid w:val="003A6CB2"/>
    <w:rsid w:val="003A6EE8"/>
    <w:rsid w:val="003A7BA8"/>
    <w:rsid w:val="003A7DE9"/>
    <w:rsid w:val="003A7EF3"/>
    <w:rsid w:val="003B0446"/>
    <w:rsid w:val="003B05D0"/>
    <w:rsid w:val="003B0C06"/>
    <w:rsid w:val="003B0E7F"/>
    <w:rsid w:val="003B159C"/>
    <w:rsid w:val="003B2DF3"/>
    <w:rsid w:val="003B369F"/>
    <w:rsid w:val="003B36A3"/>
    <w:rsid w:val="003B4C4A"/>
    <w:rsid w:val="003B52A6"/>
    <w:rsid w:val="003B52DA"/>
    <w:rsid w:val="003B54EB"/>
    <w:rsid w:val="003B5AAF"/>
    <w:rsid w:val="003B5AD3"/>
    <w:rsid w:val="003B7271"/>
    <w:rsid w:val="003B7FE5"/>
    <w:rsid w:val="003C072E"/>
    <w:rsid w:val="003C090F"/>
    <w:rsid w:val="003C0EC7"/>
    <w:rsid w:val="003C11C8"/>
    <w:rsid w:val="003C16E6"/>
    <w:rsid w:val="003C1960"/>
    <w:rsid w:val="003C2057"/>
    <w:rsid w:val="003C26A8"/>
    <w:rsid w:val="003C2702"/>
    <w:rsid w:val="003C2D9F"/>
    <w:rsid w:val="003C3164"/>
    <w:rsid w:val="003C3532"/>
    <w:rsid w:val="003C45E3"/>
    <w:rsid w:val="003C465F"/>
    <w:rsid w:val="003C6416"/>
    <w:rsid w:val="003C7007"/>
    <w:rsid w:val="003C710A"/>
    <w:rsid w:val="003C7468"/>
    <w:rsid w:val="003C7806"/>
    <w:rsid w:val="003C7DAA"/>
    <w:rsid w:val="003D01C3"/>
    <w:rsid w:val="003D02B3"/>
    <w:rsid w:val="003D06F3"/>
    <w:rsid w:val="003D0EE0"/>
    <w:rsid w:val="003D109F"/>
    <w:rsid w:val="003D11BE"/>
    <w:rsid w:val="003D2478"/>
    <w:rsid w:val="003D24C6"/>
    <w:rsid w:val="003D29D9"/>
    <w:rsid w:val="003D2A72"/>
    <w:rsid w:val="003D32BF"/>
    <w:rsid w:val="003D3492"/>
    <w:rsid w:val="003D3C45"/>
    <w:rsid w:val="003D4D62"/>
    <w:rsid w:val="003D55D0"/>
    <w:rsid w:val="003D5B1F"/>
    <w:rsid w:val="003D5EE6"/>
    <w:rsid w:val="003D6859"/>
    <w:rsid w:val="003D761E"/>
    <w:rsid w:val="003D77A3"/>
    <w:rsid w:val="003D79B4"/>
    <w:rsid w:val="003E01E6"/>
    <w:rsid w:val="003E0B88"/>
    <w:rsid w:val="003E15FA"/>
    <w:rsid w:val="003E19F7"/>
    <w:rsid w:val="003E1A19"/>
    <w:rsid w:val="003E212A"/>
    <w:rsid w:val="003E343E"/>
    <w:rsid w:val="003E4513"/>
    <w:rsid w:val="003E50DB"/>
    <w:rsid w:val="003E55B4"/>
    <w:rsid w:val="003E55E4"/>
    <w:rsid w:val="003E58DC"/>
    <w:rsid w:val="003E5FD2"/>
    <w:rsid w:val="003E670B"/>
    <w:rsid w:val="003E74E3"/>
    <w:rsid w:val="003F05C7"/>
    <w:rsid w:val="003F07A4"/>
    <w:rsid w:val="003F0946"/>
    <w:rsid w:val="003F11A8"/>
    <w:rsid w:val="003F223B"/>
    <w:rsid w:val="003F2CD4"/>
    <w:rsid w:val="003F2FC5"/>
    <w:rsid w:val="003F38FF"/>
    <w:rsid w:val="003F3AF8"/>
    <w:rsid w:val="003F4193"/>
    <w:rsid w:val="003F47C3"/>
    <w:rsid w:val="003F48C2"/>
    <w:rsid w:val="003F5432"/>
    <w:rsid w:val="003F5568"/>
    <w:rsid w:val="003F5619"/>
    <w:rsid w:val="003F6BBE"/>
    <w:rsid w:val="003F7485"/>
    <w:rsid w:val="003F764F"/>
    <w:rsid w:val="003F79EB"/>
    <w:rsid w:val="003F7AE4"/>
    <w:rsid w:val="004000E8"/>
    <w:rsid w:val="00400114"/>
    <w:rsid w:val="00400C41"/>
    <w:rsid w:val="004025F8"/>
    <w:rsid w:val="00402D26"/>
    <w:rsid w:val="00402E2B"/>
    <w:rsid w:val="00402FCB"/>
    <w:rsid w:val="0040319A"/>
    <w:rsid w:val="00403D19"/>
    <w:rsid w:val="00403E09"/>
    <w:rsid w:val="0040512B"/>
    <w:rsid w:val="00405CA5"/>
    <w:rsid w:val="00405D07"/>
    <w:rsid w:val="00406F6E"/>
    <w:rsid w:val="00407CD3"/>
    <w:rsid w:val="00410134"/>
    <w:rsid w:val="0041089C"/>
    <w:rsid w:val="00410B72"/>
    <w:rsid w:val="00410F18"/>
    <w:rsid w:val="00411440"/>
    <w:rsid w:val="00411F8C"/>
    <w:rsid w:val="0041263E"/>
    <w:rsid w:val="00412E65"/>
    <w:rsid w:val="004131F9"/>
    <w:rsid w:val="00413836"/>
    <w:rsid w:val="00413AAC"/>
    <w:rsid w:val="00413D60"/>
    <w:rsid w:val="00414331"/>
    <w:rsid w:val="00415724"/>
    <w:rsid w:val="0041599A"/>
    <w:rsid w:val="00416448"/>
    <w:rsid w:val="0041659B"/>
    <w:rsid w:val="004170ED"/>
    <w:rsid w:val="004176D9"/>
    <w:rsid w:val="0042027A"/>
    <w:rsid w:val="004202B8"/>
    <w:rsid w:val="00421105"/>
    <w:rsid w:val="00421445"/>
    <w:rsid w:val="004226E6"/>
    <w:rsid w:val="004229CE"/>
    <w:rsid w:val="00423406"/>
    <w:rsid w:val="0042357A"/>
    <w:rsid w:val="00423CC7"/>
    <w:rsid w:val="0042400D"/>
    <w:rsid w:val="004242F4"/>
    <w:rsid w:val="00424C3A"/>
    <w:rsid w:val="00425572"/>
    <w:rsid w:val="00425D6E"/>
    <w:rsid w:val="00425F91"/>
    <w:rsid w:val="004261FD"/>
    <w:rsid w:val="00426920"/>
    <w:rsid w:val="004271FE"/>
    <w:rsid w:val="00427248"/>
    <w:rsid w:val="00430C45"/>
    <w:rsid w:val="004331EB"/>
    <w:rsid w:val="00433F0C"/>
    <w:rsid w:val="00434C4A"/>
    <w:rsid w:val="00435270"/>
    <w:rsid w:val="00435709"/>
    <w:rsid w:val="00435801"/>
    <w:rsid w:val="00435908"/>
    <w:rsid w:val="0043640D"/>
    <w:rsid w:val="004367B7"/>
    <w:rsid w:val="00436A15"/>
    <w:rsid w:val="00436F43"/>
    <w:rsid w:val="00437447"/>
    <w:rsid w:val="0043788D"/>
    <w:rsid w:val="00437A0C"/>
    <w:rsid w:val="00441A92"/>
    <w:rsid w:val="00441EDA"/>
    <w:rsid w:val="004422BE"/>
    <w:rsid w:val="004438AC"/>
    <w:rsid w:val="00443B5A"/>
    <w:rsid w:val="00443D65"/>
    <w:rsid w:val="00443FED"/>
    <w:rsid w:val="0044488E"/>
    <w:rsid w:val="00444F56"/>
    <w:rsid w:val="00445712"/>
    <w:rsid w:val="00445BAE"/>
    <w:rsid w:val="00445E4C"/>
    <w:rsid w:val="00445F61"/>
    <w:rsid w:val="004461AB"/>
    <w:rsid w:val="00446232"/>
    <w:rsid w:val="00446488"/>
    <w:rsid w:val="004466DF"/>
    <w:rsid w:val="00446853"/>
    <w:rsid w:val="00446E99"/>
    <w:rsid w:val="0044786E"/>
    <w:rsid w:val="00447C80"/>
    <w:rsid w:val="0045002C"/>
    <w:rsid w:val="00450D0A"/>
    <w:rsid w:val="004517AA"/>
    <w:rsid w:val="004526F1"/>
    <w:rsid w:val="00452A01"/>
    <w:rsid w:val="00452C65"/>
    <w:rsid w:val="00452CAC"/>
    <w:rsid w:val="004533D7"/>
    <w:rsid w:val="00453C55"/>
    <w:rsid w:val="00454823"/>
    <w:rsid w:val="004548D3"/>
    <w:rsid w:val="0045562B"/>
    <w:rsid w:val="00455916"/>
    <w:rsid w:val="00455BD2"/>
    <w:rsid w:val="00456212"/>
    <w:rsid w:val="004565CE"/>
    <w:rsid w:val="00456DA2"/>
    <w:rsid w:val="00457565"/>
    <w:rsid w:val="00457B71"/>
    <w:rsid w:val="0046019C"/>
    <w:rsid w:val="00460518"/>
    <w:rsid w:val="00461D23"/>
    <w:rsid w:val="00461FE7"/>
    <w:rsid w:val="004622BE"/>
    <w:rsid w:val="004630A6"/>
    <w:rsid w:val="0046356A"/>
    <w:rsid w:val="00463A78"/>
    <w:rsid w:val="004650CC"/>
    <w:rsid w:val="00465F3C"/>
    <w:rsid w:val="004669E2"/>
    <w:rsid w:val="00466CC6"/>
    <w:rsid w:val="00470C31"/>
    <w:rsid w:val="00471DF1"/>
    <w:rsid w:val="00472465"/>
    <w:rsid w:val="00472999"/>
    <w:rsid w:val="0047349A"/>
    <w:rsid w:val="004734D0"/>
    <w:rsid w:val="00473B63"/>
    <w:rsid w:val="00474771"/>
    <w:rsid w:val="00474CFE"/>
    <w:rsid w:val="0047556B"/>
    <w:rsid w:val="004758F8"/>
    <w:rsid w:val="00475A36"/>
    <w:rsid w:val="004775D3"/>
    <w:rsid w:val="00477768"/>
    <w:rsid w:val="0048135B"/>
    <w:rsid w:val="004818C1"/>
    <w:rsid w:val="00482380"/>
    <w:rsid w:val="00483BF6"/>
    <w:rsid w:val="00484153"/>
    <w:rsid w:val="004843A2"/>
    <w:rsid w:val="00485AA5"/>
    <w:rsid w:val="0048657C"/>
    <w:rsid w:val="0048722F"/>
    <w:rsid w:val="00487464"/>
    <w:rsid w:val="00490202"/>
    <w:rsid w:val="00490781"/>
    <w:rsid w:val="00491EB7"/>
    <w:rsid w:val="0049218E"/>
    <w:rsid w:val="004922EF"/>
    <w:rsid w:val="00492BC5"/>
    <w:rsid w:val="00492D49"/>
    <w:rsid w:val="0049322F"/>
    <w:rsid w:val="004938F1"/>
    <w:rsid w:val="0049478E"/>
    <w:rsid w:val="00494921"/>
    <w:rsid w:val="00495909"/>
    <w:rsid w:val="00495A9C"/>
    <w:rsid w:val="00496031"/>
    <w:rsid w:val="00496086"/>
    <w:rsid w:val="00496419"/>
    <w:rsid w:val="004964F1"/>
    <w:rsid w:val="004965F1"/>
    <w:rsid w:val="00496996"/>
    <w:rsid w:val="00496E46"/>
    <w:rsid w:val="00497850"/>
    <w:rsid w:val="00497D10"/>
    <w:rsid w:val="004A032A"/>
    <w:rsid w:val="004A0C0B"/>
    <w:rsid w:val="004A15D3"/>
    <w:rsid w:val="004A16BC"/>
    <w:rsid w:val="004A1A95"/>
    <w:rsid w:val="004A2150"/>
    <w:rsid w:val="004A2B94"/>
    <w:rsid w:val="004A3603"/>
    <w:rsid w:val="004A3A0F"/>
    <w:rsid w:val="004A411A"/>
    <w:rsid w:val="004A43AE"/>
    <w:rsid w:val="004A46DD"/>
    <w:rsid w:val="004A4E57"/>
    <w:rsid w:val="004A5854"/>
    <w:rsid w:val="004A5BB1"/>
    <w:rsid w:val="004A5F5E"/>
    <w:rsid w:val="004A6016"/>
    <w:rsid w:val="004A60A2"/>
    <w:rsid w:val="004A6120"/>
    <w:rsid w:val="004A6B25"/>
    <w:rsid w:val="004A7337"/>
    <w:rsid w:val="004A737C"/>
    <w:rsid w:val="004A789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B42"/>
    <w:rsid w:val="004B3CF0"/>
    <w:rsid w:val="004B4090"/>
    <w:rsid w:val="004B4640"/>
    <w:rsid w:val="004B5668"/>
    <w:rsid w:val="004B5E0E"/>
    <w:rsid w:val="004B69AD"/>
    <w:rsid w:val="004B724E"/>
    <w:rsid w:val="004B7C0C"/>
    <w:rsid w:val="004C0240"/>
    <w:rsid w:val="004C060C"/>
    <w:rsid w:val="004C0A6D"/>
    <w:rsid w:val="004C13CD"/>
    <w:rsid w:val="004C1834"/>
    <w:rsid w:val="004C18D5"/>
    <w:rsid w:val="004C315B"/>
    <w:rsid w:val="004C342C"/>
    <w:rsid w:val="004C3898"/>
    <w:rsid w:val="004C4FC6"/>
    <w:rsid w:val="004C50EE"/>
    <w:rsid w:val="004C5A0F"/>
    <w:rsid w:val="004C5AB6"/>
    <w:rsid w:val="004C5B77"/>
    <w:rsid w:val="004D1E58"/>
    <w:rsid w:val="004D2162"/>
    <w:rsid w:val="004D2866"/>
    <w:rsid w:val="004D36B1"/>
    <w:rsid w:val="004D37C2"/>
    <w:rsid w:val="004D449E"/>
    <w:rsid w:val="004D4573"/>
    <w:rsid w:val="004D4629"/>
    <w:rsid w:val="004D493A"/>
    <w:rsid w:val="004D4C55"/>
    <w:rsid w:val="004D4CED"/>
    <w:rsid w:val="004D5D82"/>
    <w:rsid w:val="004D605C"/>
    <w:rsid w:val="004D6858"/>
    <w:rsid w:val="004D6DD0"/>
    <w:rsid w:val="004D6F24"/>
    <w:rsid w:val="004D70CD"/>
    <w:rsid w:val="004D754F"/>
    <w:rsid w:val="004D78AB"/>
    <w:rsid w:val="004D7C36"/>
    <w:rsid w:val="004D7DB1"/>
    <w:rsid w:val="004D7EBD"/>
    <w:rsid w:val="004E0746"/>
    <w:rsid w:val="004E0AD8"/>
    <w:rsid w:val="004E0C20"/>
    <w:rsid w:val="004E0FB6"/>
    <w:rsid w:val="004E166D"/>
    <w:rsid w:val="004E2680"/>
    <w:rsid w:val="004E28F9"/>
    <w:rsid w:val="004E295A"/>
    <w:rsid w:val="004E3138"/>
    <w:rsid w:val="004E3652"/>
    <w:rsid w:val="004E36FC"/>
    <w:rsid w:val="004E3BE7"/>
    <w:rsid w:val="004E406D"/>
    <w:rsid w:val="004E462E"/>
    <w:rsid w:val="004E4A54"/>
    <w:rsid w:val="004E4C6E"/>
    <w:rsid w:val="004E56DC"/>
    <w:rsid w:val="004E62DD"/>
    <w:rsid w:val="004E6462"/>
    <w:rsid w:val="004E74E9"/>
    <w:rsid w:val="004E76F4"/>
    <w:rsid w:val="004E77DD"/>
    <w:rsid w:val="004F04BF"/>
    <w:rsid w:val="004F09FF"/>
    <w:rsid w:val="004F0B4E"/>
    <w:rsid w:val="004F0B6C"/>
    <w:rsid w:val="004F189C"/>
    <w:rsid w:val="004F2078"/>
    <w:rsid w:val="004F21EC"/>
    <w:rsid w:val="004F223C"/>
    <w:rsid w:val="004F2808"/>
    <w:rsid w:val="004F4303"/>
    <w:rsid w:val="004F4DA3"/>
    <w:rsid w:val="004F52C3"/>
    <w:rsid w:val="004F56DB"/>
    <w:rsid w:val="004F5FD0"/>
    <w:rsid w:val="004F6A37"/>
    <w:rsid w:val="004F6C7F"/>
    <w:rsid w:val="004F7CBE"/>
    <w:rsid w:val="0050056D"/>
    <w:rsid w:val="00500A38"/>
    <w:rsid w:val="00500FFC"/>
    <w:rsid w:val="0050187C"/>
    <w:rsid w:val="0050226B"/>
    <w:rsid w:val="00502BAB"/>
    <w:rsid w:val="00504565"/>
    <w:rsid w:val="00504FA1"/>
    <w:rsid w:val="005054CF"/>
    <w:rsid w:val="00505587"/>
    <w:rsid w:val="00505B5B"/>
    <w:rsid w:val="00506557"/>
    <w:rsid w:val="005065A0"/>
    <w:rsid w:val="0050677A"/>
    <w:rsid w:val="00507669"/>
    <w:rsid w:val="005104AC"/>
    <w:rsid w:val="005108D8"/>
    <w:rsid w:val="00511462"/>
    <w:rsid w:val="0051148F"/>
    <w:rsid w:val="005116F9"/>
    <w:rsid w:val="0051177A"/>
    <w:rsid w:val="00511B08"/>
    <w:rsid w:val="00511C31"/>
    <w:rsid w:val="00511CF1"/>
    <w:rsid w:val="00512133"/>
    <w:rsid w:val="00512326"/>
    <w:rsid w:val="0051269F"/>
    <w:rsid w:val="005135FA"/>
    <w:rsid w:val="00514AD2"/>
    <w:rsid w:val="00514C71"/>
    <w:rsid w:val="005153A7"/>
    <w:rsid w:val="005153AE"/>
    <w:rsid w:val="0051544F"/>
    <w:rsid w:val="005157F4"/>
    <w:rsid w:val="00515A55"/>
    <w:rsid w:val="00515E52"/>
    <w:rsid w:val="005161B6"/>
    <w:rsid w:val="00516E9B"/>
    <w:rsid w:val="00517C18"/>
    <w:rsid w:val="005210CA"/>
    <w:rsid w:val="005211A0"/>
    <w:rsid w:val="0052194D"/>
    <w:rsid w:val="005219CF"/>
    <w:rsid w:val="00521D4F"/>
    <w:rsid w:val="0052272F"/>
    <w:rsid w:val="005232FA"/>
    <w:rsid w:val="005237DC"/>
    <w:rsid w:val="005238B3"/>
    <w:rsid w:val="005239A2"/>
    <w:rsid w:val="00524D78"/>
    <w:rsid w:val="00525828"/>
    <w:rsid w:val="005258BA"/>
    <w:rsid w:val="00525D24"/>
    <w:rsid w:val="00526080"/>
    <w:rsid w:val="00526570"/>
    <w:rsid w:val="00526ED6"/>
    <w:rsid w:val="00527001"/>
    <w:rsid w:val="00527161"/>
    <w:rsid w:val="005272ED"/>
    <w:rsid w:val="005303C3"/>
    <w:rsid w:val="00530DAA"/>
    <w:rsid w:val="00530F80"/>
    <w:rsid w:val="0053191D"/>
    <w:rsid w:val="00531AE2"/>
    <w:rsid w:val="00532457"/>
    <w:rsid w:val="00533D6B"/>
    <w:rsid w:val="00533DEA"/>
    <w:rsid w:val="00533EBD"/>
    <w:rsid w:val="005341D0"/>
    <w:rsid w:val="005347D5"/>
    <w:rsid w:val="00534B53"/>
    <w:rsid w:val="00534B59"/>
    <w:rsid w:val="00535324"/>
    <w:rsid w:val="0053590F"/>
    <w:rsid w:val="00535F8E"/>
    <w:rsid w:val="00536759"/>
    <w:rsid w:val="005368C0"/>
    <w:rsid w:val="00536BBE"/>
    <w:rsid w:val="00537C62"/>
    <w:rsid w:val="00537EB3"/>
    <w:rsid w:val="00540361"/>
    <w:rsid w:val="00540AF9"/>
    <w:rsid w:val="00541199"/>
    <w:rsid w:val="00541AF9"/>
    <w:rsid w:val="00541CAB"/>
    <w:rsid w:val="0054217B"/>
    <w:rsid w:val="00542995"/>
    <w:rsid w:val="00542F77"/>
    <w:rsid w:val="00543811"/>
    <w:rsid w:val="00543BB2"/>
    <w:rsid w:val="005447D4"/>
    <w:rsid w:val="005451DB"/>
    <w:rsid w:val="005452B1"/>
    <w:rsid w:val="00545BC5"/>
    <w:rsid w:val="00545D0C"/>
    <w:rsid w:val="00545FEE"/>
    <w:rsid w:val="00546669"/>
    <w:rsid w:val="00546970"/>
    <w:rsid w:val="0054699B"/>
    <w:rsid w:val="00547A0F"/>
    <w:rsid w:val="00547FDE"/>
    <w:rsid w:val="005500ED"/>
    <w:rsid w:val="005502DF"/>
    <w:rsid w:val="00550D63"/>
    <w:rsid w:val="00550FB1"/>
    <w:rsid w:val="00551846"/>
    <w:rsid w:val="00551C18"/>
    <w:rsid w:val="00551DFB"/>
    <w:rsid w:val="00552B90"/>
    <w:rsid w:val="005532C7"/>
    <w:rsid w:val="0055337C"/>
    <w:rsid w:val="0055383E"/>
    <w:rsid w:val="00553CFB"/>
    <w:rsid w:val="005540FC"/>
    <w:rsid w:val="00554171"/>
    <w:rsid w:val="00554824"/>
    <w:rsid w:val="00554E19"/>
    <w:rsid w:val="00555F19"/>
    <w:rsid w:val="00556187"/>
    <w:rsid w:val="00556676"/>
    <w:rsid w:val="0055717B"/>
    <w:rsid w:val="00560E50"/>
    <w:rsid w:val="0056121F"/>
    <w:rsid w:val="005612AD"/>
    <w:rsid w:val="00561F1D"/>
    <w:rsid w:val="005628B7"/>
    <w:rsid w:val="00562FB1"/>
    <w:rsid w:val="00563E5D"/>
    <w:rsid w:val="00563ECC"/>
    <w:rsid w:val="0056572F"/>
    <w:rsid w:val="00565DC4"/>
    <w:rsid w:val="00567332"/>
    <w:rsid w:val="005677F3"/>
    <w:rsid w:val="00567C78"/>
    <w:rsid w:val="00570AA2"/>
    <w:rsid w:val="00570BFF"/>
    <w:rsid w:val="0057136D"/>
    <w:rsid w:val="00571674"/>
    <w:rsid w:val="00572505"/>
    <w:rsid w:val="0057494E"/>
    <w:rsid w:val="00574CEF"/>
    <w:rsid w:val="0057565C"/>
    <w:rsid w:val="00577413"/>
    <w:rsid w:val="00577D45"/>
    <w:rsid w:val="00580E0D"/>
    <w:rsid w:val="00581739"/>
    <w:rsid w:val="0058263B"/>
    <w:rsid w:val="00582809"/>
    <w:rsid w:val="005829D8"/>
    <w:rsid w:val="00582EFE"/>
    <w:rsid w:val="00583779"/>
    <w:rsid w:val="005851C3"/>
    <w:rsid w:val="00586F60"/>
    <w:rsid w:val="0058798C"/>
    <w:rsid w:val="005900FA"/>
    <w:rsid w:val="00590592"/>
    <w:rsid w:val="005910EB"/>
    <w:rsid w:val="00591534"/>
    <w:rsid w:val="00592EA9"/>
    <w:rsid w:val="00593146"/>
    <w:rsid w:val="005935A4"/>
    <w:rsid w:val="00593768"/>
    <w:rsid w:val="00593A65"/>
    <w:rsid w:val="005948C2"/>
    <w:rsid w:val="00594B24"/>
    <w:rsid w:val="0059520A"/>
    <w:rsid w:val="00595A58"/>
    <w:rsid w:val="00595DCA"/>
    <w:rsid w:val="00595DDD"/>
    <w:rsid w:val="00596A51"/>
    <w:rsid w:val="005970A8"/>
    <w:rsid w:val="00597344"/>
    <w:rsid w:val="005973F1"/>
    <w:rsid w:val="005976ED"/>
    <w:rsid w:val="0059779B"/>
    <w:rsid w:val="00597816"/>
    <w:rsid w:val="00597C8D"/>
    <w:rsid w:val="00597F5C"/>
    <w:rsid w:val="00597FBE"/>
    <w:rsid w:val="005A0980"/>
    <w:rsid w:val="005A0BBE"/>
    <w:rsid w:val="005A0E64"/>
    <w:rsid w:val="005A12A8"/>
    <w:rsid w:val="005A209A"/>
    <w:rsid w:val="005A297A"/>
    <w:rsid w:val="005A2B1E"/>
    <w:rsid w:val="005A3A20"/>
    <w:rsid w:val="005A454C"/>
    <w:rsid w:val="005A4979"/>
    <w:rsid w:val="005A4CBF"/>
    <w:rsid w:val="005A4EA6"/>
    <w:rsid w:val="005A50D8"/>
    <w:rsid w:val="005A5223"/>
    <w:rsid w:val="005A5490"/>
    <w:rsid w:val="005A5C7B"/>
    <w:rsid w:val="005A662D"/>
    <w:rsid w:val="005A68A0"/>
    <w:rsid w:val="005A6DD5"/>
    <w:rsid w:val="005B0D0E"/>
    <w:rsid w:val="005B0FDD"/>
    <w:rsid w:val="005B145B"/>
    <w:rsid w:val="005B1A6A"/>
    <w:rsid w:val="005B1F73"/>
    <w:rsid w:val="005B25AB"/>
    <w:rsid w:val="005B3475"/>
    <w:rsid w:val="005B3514"/>
    <w:rsid w:val="005B35D7"/>
    <w:rsid w:val="005B392A"/>
    <w:rsid w:val="005B3AA3"/>
    <w:rsid w:val="005B49DB"/>
    <w:rsid w:val="005B4A35"/>
    <w:rsid w:val="005B4BAB"/>
    <w:rsid w:val="005B4D8B"/>
    <w:rsid w:val="005B5364"/>
    <w:rsid w:val="005B546A"/>
    <w:rsid w:val="005B570F"/>
    <w:rsid w:val="005B6345"/>
    <w:rsid w:val="005B6F83"/>
    <w:rsid w:val="005B6FB3"/>
    <w:rsid w:val="005B75CA"/>
    <w:rsid w:val="005B7C7D"/>
    <w:rsid w:val="005C0024"/>
    <w:rsid w:val="005C09EA"/>
    <w:rsid w:val="005C137B"/>
    <w:rsid w:val="005C163C"/>
    <w:rsid w:val="005C1AB6"/>
    <w:rsid w:val="005C25CE"/>
    <w:rsid w:val="005C2BAA"/>
    <w:rsid w:val="005C3D55"/>
    <w:rsid w:val="005C3F54"/>
    <w:rsid w:val="005C3FFA"/>
    <w:rsid w:val="005C6B93"/>
    <w:rsid w:val="005C726C"/>
    <w:rsid w:val="005C74FB"/>
    <w:rsid w:val="005C77B9"/>
    <w:rsid w:val="005C7C1A"/>
    <w:rsid w:val="005D08B3"/>
    <w:rsid w:val="005D1602"/>
    <w:rsid w:val="005D1B77"/>
    <w:rsid w:val="005D1B9A"/>
    <w:rsid w:val="005D2BCB"/>
    <w:rsid w:val="005D3628"/>
    <w:rsid w:val="005D37FB"/>
    <w:rsid w:val="005D3E8F"/>
    <w:rsid w:val="005D4031"/>
    <w:rsid w:val="005D487C"/>
    <w:rsid w:val="005D4919"/>
    <w:rsid w:val="005D5B89"/>
    <w:rsid w:val="005D6259"/>
    <w:rsid w:val="005D6552"/>
    <w:rsid w:val="005D6CDE"/>
    <w:rsid w:val="005D6D46"/>
    <w:rsid w:val="005D7ED5"/>
    <w:rsid w:val="005E0856"/>
    <w:rsid w:val="005E0914"/>
    <w:rsid w:val="005E2672"/>
    <w:rsid w:val="005E28BC"/>
    <w:rsid w:val="005E3458"/>
    <w:rsid w:val="005E385F"/>
    <w:rsid w:val="005E49D4"/>
    <w:rsid w:val="005E4DCA"/>
    <w:rsid w:val="005E5141"/>
    <w:rsid w:val="005E5881"/>
    <w:rsid w:val="005E5B81"/>
    <w:rsid w:val="005E5F4F"/>
    <w:rsid w:val="005E60CE"/>
    <w:rsid w:val="005E6EFB"/>
    <w:rsid w:val="005E73E6"/>
    <w:rsid w:val="005E7C8C"/>
    <w:rsid w:val="005F0833"/>
    <w:rsid w:val="005F0855"/>
    <w:rsid w:val="005F0CC0"/>
    <w:rsid w:val="005F0D07"/>
    <w:rsid w:val="005F0D83"/>
    <w:rsid w:val="005F10A1"/>
    <w:rsid w:val="005F1163"/>
    <w:rsid w:val="005F16E9"/>
    <w:rsid w:val="005F20B1"/>
    <w:rsid w:val="005F2CB1"/>
    <w:rsid w:val="005F3025"/>
    <w:rsid w:val="005F3281"/>
    <w:rsid w:val="005F4205"/>
    <w:rsid w:val="005F4642"/>
    <w:rsid w:val="005F4749"/>
    <w:rsid w:val="005F59BF"/>
    <w:rsid w:val="005F618C"/>
    <w:rsid w:val="005F62BA"/>
    <w:rsid w:val="005F6970"/>
    <w:rsid w:val="005F70BD"/>
    <w:rsid w:val="005F7889"/>
    <w:rsid w:val="0060014E"/>
    <w:rsid w:val="006003A1"/>
    <w:rsid w:val="006005AA"/>
    <w:rsid w:val="00600E9C"/>
    <w:rsid w:val="00600ED7"/>
    <w:rsid w:val="00601982"/>
    <w:rsid w:val="00601B8F"/>
    <w:rsid w:val="00601E79"/>
    <w:rsid w:val="00602579"/>
    <w:rsid w:val="0060283C"/>
    <w:rsid w:val="00602E3E"/>
    <w:rsid w:val="006031EE"/>
    <w:rsid w:val="0060373A"/>
    <w:rsid w:val="00603D79"/>
    <w:rsid w:val="00604526"/>
    <w:rsid w:val="006048AF"/>
    <w:rsid w:val="00604F14"/>
    <w:rsid w:val="006055B5"/>
    <w:rsid w:val="00606595"/>
    <w:rsid w:val="00606FC0"/>
    <w:rsid w:val="0060789A"/>
    <w:rsid w:val="00610923"/>
    <w:rsid w:val="00611224"/>
    <w:rsid w:val="0061155F"/>
    <w:rsid w:val="00611754"/>
    <w:rsid w:val="00611B83"/>
    <w:rsid w:val="006121AF"/>
    <w:rsid w:val="0061262E"/>
    <w:rsid w:val="0061297E"/>
    <w:rsid w:val="00613257"/>
    <w:rsid w:val="00613382"/>
    <w:rsid w:val="0061434D"/>
    <w:rsid w:val="006151A4"/>
    <w:rsid w:val="00615CC8"/>
    <w:rsid w:val="00616101"/>
    <w:rsid w:val="00616757"/>
    <w:rsid w:val="006167FF"/>
    <w:rsid w:val="00616E09"/>
    <w:rsid w:val="0061719C"/>
    <w:rsid w:val="00617A53"/>
    <w:rsid w:val="006203F7"/>
    <w:rsid w:val="00620985"/>
    <w:rsid w:val="00620A71"/>
    <w:rsid w:val="00620CB7"/>
    <w:rsid w:val="00620D80"/>
    <w:rsid w:val="00620EF7"/>
    <w:rsid w:val="006212CE"/>
    <w:rsid w:val="006216F1"/>
    <w:rsid w:val="0062180B"/>
    <w:rsid w:val="006219DF"/>
    <w:rsid w:val="00621F8B"/>
    <w:rsid w:val="00622283"/>
    <w:rsid w:val="00622947"/>
    <w:rsid w:val="006234A6"/>
    <w:rsid w:val="0062430F"/>
    <w:rsid w:val="006247C8"/>
    <w:rsid w:val="00625D20"/>
    <w:rsid w:val="00625EF5"/>
    <w:rsid w:val="006262E8"/>
    <w:rsid w:val="00626A71"/>
    <w:rsid w:val="006275F0"/>
    <w:rsid w:val="006277A4"/>
    <w:rsid w:val="006278AE"/>
    <w:rsid w:val="00630001"/>
    <w:rsid w:val="00630383"/>
    <w:rsid w:val="0063082B"/>
    <w:rsid w:val="006311B3"/>
    <w:rsid w:val="00631474"/>
    <w:rsid w:val="006315D5"/>
    <w:rsid w:val="00631F64"/>
    <w:rsid w:val="006326FE"/>
    <w:rsid w:val="0063284C"/>
    <w:rsid w:val="00632BE7"/>
    <w:rsid w:val="00633B67"/>
    <w:rsid w:val="006340F7"/>
    <w:rsid w:val="006348C3"/>
    <w:rsid w:val="00635784"/>
    <w:rsid w:val="00635ECA"/>
    <w:rsid w:val="00636096"/>
    <w:rsid w:val="00636398"/>
    <w:rsid w:val="0063643F"/>
    <w:rsid w:val="006368D3"/>
    <w:rsid w:val="00636FA8"/>
    <w:rsid w:val="006377EC"/>
    <w:rsid w:val="00637BF4"/>
    <w:rsid w:val="00637FD6"/>
    <w:rsid w:val="0064151F"/>
    <w:rsid w:val="00641533"/>
    <w:rsid w:val="0064208D"/>
    <w:rsid w:val="00642360"/>
    <w:rsid w:val="00643475"/>
    <w:rsid w:val="0064383B"/>
    <w:rsid w:val="0064396A"/>
    <w:rsid w:val="00645287"/>
    <w:rsid w:val="00645816"/>
    <w:rsid w:val="00646208"/>
    <w:rsid w:val="0064624E"/>
    <w:rsid w:val="006466F1"/>
    <w:rsid w:val="006474CA"/>
    <w:rsid w:val="006506BA"/>
    <w:rsid w:val="00650AB9"/>
    <w:rsid w:val="00650B4F"/>
    <w:rsid w:val="00651D85"/>
    <w:rsid w:val="00651EF5"/>
    <w:rsid w:val="00652466"/>
    <w:rsid w:val="00652754"/>
    <w:rsid w:val="00652963"/>
    <w:rsid w:val="00654524"/>
    <w:rsid w:val="006545DF"/>
    <w:rsid w:val="00654F62"/>
    <w:rsid w:val="00655733"/>
    <w:rsid w:val="006557B9"/>
    <w:rsid w:val="00655ACD"/>
    <w:rsid w:val="00655B0E"/>
    <w:rsid w:val="00655D59"/>
    <w:rsid w:val="006560F8"/>
    <w:rsid w:val="006569C5"/>
    <w:rsid w:val="00656A92"/>
    <w:rsid w:val="00656DDE"/>
    <w:rsid w:val="0066011D"/>
    <w:rsid w:val="006607C0"/>
    <w:rsid w:val="00660A2D"/>
    <w:rsid w:val="006613A6"/>
    <w:rsid w:val="00662464"/>
    <w:rsid w:val="006627A2"/>
    <w:rsid w:val="006632DD"/>
    <w:rsid w:val="006634E6"/>
    <w:rsid w:val="00663838"/>
    <w:rsid w:val="006646FF"/>
    <w:rsid w:val="00664A22"/>
    <w:rsid w:val="006653D6"/>
    <w:rsid w:val="006654B8"/>
    <w:rsid w:val="006655EE"/>
    <w:rsid w:val="00667EE7"/>
    <w:rsid w:val="00670922"/>
    <w:rsid w:val="00670AB3"/>
    <w:rsid w:val="00670B7B"/>
    <w:rsid w:val="00670BE1"/>
    <w:rsid w:val="006712CA"/>
    <w:rsid w:val="0067192F"/>
    <w:rsid w:val="0067218F"/>
    <w:rsid w:val="006721EE"/>
    <w:rsid w:val="006732F5"/>
    <w:rsid w:val="006734DB"/>
    <w:rsid w:val="006740A9"/>
    <w:rsid w:val="006741F2"/>
    <w:rsid w:val="0067427F"/>
    <w:rsid w:val="00674CC3"/>
    <w:rsid w:val="00675C72"/>
    <w:rsid w:val="006767B0"/>
    <w:rsid w:val="00676B21"/>
    <w:rsid w:val="00677150"/>
    <w:rsid w:val="006771F9"/>
    <w:rsid w:val="006776D7"/>
    <w:rsid w:val="00680C11"/>
    <w:rsid w:val="00680F2D"/>
    <w:rsid w:val="00681003"/>
    <w:rsid w:val="00681369"/>
    <w:rsid w:val="0068176D"/>
    <w:rsid w:val="006817C9"/>
    <w:rsid w:val="00683ECE"/>
    <w:rsid w:val="00684DEE"/>
    <w:rsid w:val="00684E0B"/>
    <w:rsid w:val="006851E8"/>
    <w:rsid w:val="006856C4"/>
    <w:rsid w:val="00686164"/>
    <w:rsid w:val="00686261"/>
    <w:rsid w:val="00686715"/>
    <w:rsid w:val="00687B3C"/>
    <w:rsid w:val="0069077F"/>
    <w:rsid w:val="00690D9D"/>
    <w:rsid w:val="00690F29"/>
    <w:rsid w:val="006923A4"/>
    <w:rsid w:val="00692539"/>
    <w:rsid w:val="00692A31"/>
    <w:rsid w:val="0069417C"/>
    <w:rsid w:val="006943FB"/>
    <w:rsid w:val="006943FF"/>
    <w:rsid w:val="00694711"/>
    <w:rsid w:val="006947D8"/>
    <w:rsid w:val="00694A73"/>
    <w:rsid w:val="00694B5A"/>
    <w:rsid w:val="00695FC2"/>
    <w:rsid w:val="0069630D"/>
    <w:rsid w:val="006964D5"/>
    <w:rsid w:val="006968B5"/>
    <w:rsid w:val="00696949"/>
    <w:rsid w:val="00696F36"/>
    <w:rsid w:val="00697052"/>
    <w:rsid w:val="00697CDF"/>
    <w:rsid w:val="006A064E"/>
    <w:rsid w:val="006A06D1"/>
    <w:rsid w:val="006A073F"/>
    <w:rsid w:val="006A13DB"/>
    <w:rsid w:val="006A1B32"/>
    <w:rsid w:val="006A1F7B"/>
    <w:rsid w:val="006A2912"/>
    <w:rsid w:val="006A2D07"/>
    <w:rsid w:val="006A3DF1"/>
    <w:rsid w:val="006A46FB"/>
    <w:rsid w:val="006A51BF"/>
    <w:rsid w:val="006A52D4"/>
    <w:rsid w:val="006A53CB"/>
    <w:rsid w:val="006A59E6"/>
    <w:rsid w:val="006A5B21"/>
    <w:rsid w:val="006A5B2A"/>
    <w:rsid w:val="006A5E28"/>
    <w:rsid w:val="006A5E31"/>
    <w:rsid w:val="006A697B"/>
    <w:rsid w:val="006A6EFB"/>
    <w:rsid w:val="006A71AD"/>
    <w:rsid w:val="006A7AFF"/>
    <w:rsid w:val="006B0313"/>
    <w:rsid w:val="006B03FA"/>
    <w:rsid w:val="006B0603"/>
    <w:rsid w:val="006B0BAF"/>
    <w:rsid w:val="006B1017"/>
    <w:rsid w:val="006B13FA"/>
    <w:rsid w:val="006B1816"/>
    <w:rsid w:val="006B2099"/>
    <w:rsid w:val="006B2ED6"/>
    <w:rsid w:val="006B3EE8"/>
    <w:rsid w:val="006B4882"/>
    <w:rsid w:val="006B4ED7"/>
    <w:rsid w:val="006B50CF"/>
    <w:rsid w:val="006B5C30"/>
    <w:rsid w:val="006B7D58"/>
    <w:rsid w:val="006B7D96"/>
    <w:rsid w:val="006C00E7"/>
    <w:rsid w:val="006C03B8"/>
    <w:rsid w:val="006C0509"/>
    <w:rsid w:val="006C0A7B"/>
    <w:rsid w:val="006C10FB"/>
    <w:rsid w:val="006C11F0"/>
    <w:rsid w:val="006C1514"/>
    <w:rsid w:val="006C17DE"/>
    <w:rsid w:val="006C1BD4"/>
    <w:rsid w:val="006C32B1"/>
    <w:rsid w:val="006C41E6"/>
    <w:rsid w:val="006C450A"/>
    <w:rsid w:val="006C5EC9"/>
    <w:rsid w:val="006C6059"/>
    <w:rsid w:val="006C6355"/>
    <w:rsid w:val="006C7522"/>
    <w:rsid w:val="006C7BDE"/>
    <w:rsid w:val="006D02A9"/>
    <w:rsid w:val="006D0FC1"/>
    <w:rsid w:val="006D20DE"/>
    <w:rsid w:val="006D2F02"/>
    <w:rsid w:val="006D3E9B"/>
    <w:rsid w:val="006D460C"/>
    <w:rsid w:val="006D5620"/>
    <w:rsid w:val="006D69F3"/>
    <w:rsid w:val="006D6C3B"/>
    <w:rsid w:val="006D6F08"/>
    <w:rsid w:val="006D7295"/>
    <w:rsid w:val="006D7D2F"/>
    <w:rsid w:val="006E062C"/>
    <w:rsid w:val="006E099F"/>
    <w:rsid w:val="006E14D0"/>
    <w:rsid w:val="006E1568"/>
    <w:rsid w:val="006E17F4"/>
    <w:rsid w:val="006E220D"/>
    <w:rsid w:val="006E28B7"/>
    <w:rsid w:val="006E2CA8"/>
    <w:rsid w:val="006E3310"/>
    <w:rsid w:val="006E3A4C"/>
    <w:rsid w:val="006E4A5C"/>
    <w:rsid w:val="006E4CCA"/>
    <w:rsid w:val="006E4D31"/>
    <w:rsid w:val="006E4E39"/>
    <w:rsid w:val="006E565E"/>
    <w:rsid w:val="006E673D"/>
    <w:rsid w:val="006E6B6D"/>
    <w:rsid w:val="006E7D3B"/>
    <w:rsid w:val="006F1038"/>
    <w:rsid w:val="006F13AC"/>
    <w:rsid w:val="006F1B70"/>
    <w:rsid w:val="006F1DE8"/>
    <w:rsid w:val="006F1EF8"/>
    <w:rsid w:val="006F3070"/>
    <w:rsid w:val="006F341D"/>
    <w:rsid w:val="006F3CDE"/>
    <w:rsid w:val="006F49C5"/>
    <w:rsid w:val="006F4CFC"/>
    <w:rsid w:val="006F58D4"/>
    <w:rsid w:val="006F5C3F"/>
    <w:rsid w:val="006F5F44"/>
    <w:rsid w:val="006F66E1"/>
    <w:rsid w:val="006F76CD"/>
    <w:rsid w:val="006F7A14"/>
    <w:rsid w:val="007019EC"/>
    <w:rsid w:val="00701DB3"/>
    <w:rsid w:val="00702503"/>
    <w:rsid w:val="0070346E"/>
    <w:rsid w:val="0070455C"/>
    <w:rsid w:val="00704C60"/>
    <w:rsid w:val="00704EDB"/>
    <w:rsid w:val="0070532C"/>
    <w:rsid w:val="00706101"/>
    <w:rsid w:val="00706A21"/>
    <w:rsid w:val="00707072"/>
    <w:rsid w:val="007073E2"/>
    <w:rsid w:val="00707478"/>
    <w:rsid w:val="00707CB6"/>
    <w:rsid w:val="00707D61"/>
    <w:rsid w:val="007100CF"/>
    <w:rsid w:val="007103AA"/>
    <w:rsid w:val="007106CC"/>
    <w:rsid w:val="0071097E"/>
    <w:rsid w:val="00710DEB"/>
    <w:rsid w:val="00710FE4"/>
    <w:rsid w:val="007110B2"/>
    <w:rsid w:val="0071136A"/>
    <w:rsid w:val="00711667"/>
    <w:rsid w:val="00711881"/>
    <w:rsid w:val="00711B5F"/>
    <w:rsid w:val="00711C6C"/>
    <w:rsid w:val="00712287"/>
    <w:rsid w:val="00712772"/>
    <w:rsid w:val="00712831"/>
    <w:rsid w:val="00712AE2"/>
    <w:rsid w:val="00712AFB"/>
    <w:rsid w:val="0071366E"/>
    <w:rsid w:val="00713E9E"/>
    <w:rsid w:val="00713EBF"/>
    <w:rsid w:val="007148D3"/>
    <w:rsid w:val="00714EBB"/>
    <w:rsid w:val="00715B9A"/>
    <w:rsid w:val="00715F30"/>
    <w:rsid w:val="0071626E"/>
    <w:rsid w:val="00716477"/>
    <w:rsid w:val="0071664D"/>
    <w:rsid w:val="00716731"/>
    <w:rsid w:val="007172EE"/>
    <w:rsid w:val="00717485"/>
    <w:rsid w:val="007177DB"/>
    <w:rsid w:val="00717FA2"/>
    <w:rsid w:val="00720350"/>
    <w:rsid w:val="00720A12"/>
    <w:rsid w:val="00720C6F"/>
    <w:rsid w:val="0072118A"/>
    <w:rsid w:val="00722D1D"/>
    <w:rsid w:val="00723837"/>
    <w:rsid w:val="00723E53"/>
    <w:rsid w:val="00725AE1"/>
    <w:rsid w:val="007264E3"/>
    <w:rsid w:val="00726EA6"/>
    <w:rsid w:val="00727208"/>
    <w:rsid w:val="00727680"/>
    <w:rsid w:val="007303F9"/>
    <w:rsid w:val="00730C63"/>
    <w:rsid w:val="00730E0D"/>
    <w:rsid w:val="00732401"/>
    <w:rsid w:val="0073318C"/>
    <w:rsid w:val="007348B1"/>
    <w:rsid w:val="00735AA4"/>
    <w:rsid w:val="00735E68"/>
    <w:rsid w:val="007362A6"/>
    <w:rsid w:val="0073680D"/>
    <w:rsid w:val="00736D7D"/>
    <w:rsid w:val="00736D91"/>
    <w:rsid w:val="00737004"/>
    <w:rsid w:val="007375CD"/>
    <w:rsid w:val="00740D49"/>
    <w:rsid w:val="00740E58"/>
    <w:rsid w:val="007415BB"/>
    <w:rsid w:val="00742E6C"/>
    <w:rsid w:val="007441FB"/>
    <w:rsid w:val="007445A0"/>
    <w:rsid w:val="007448AF"/>
    <w:rsid w:val="00744BD9"/>
    <w:rsid w:val="0074524B"/>
    <w:rsid w:val="00745FD0"/>
    <w:rsid w:val="00746427"/>
    <w:rsid w:val="00746BE4"/>
    <w:rsid w:val="0074708E"/>
    <w:rsid w:val="00747D8B"/>
    <w:rsid w:val="00747DA2"/>
    <w:rsid w:val="0075072A"/>
    <w:rsid w:val="00751228"/>
    <w:rsid w:val="00751C4D"/>
    <w:rsid w:val="00751C91"/>
    <w:rsid w:val="00751DB7"/>
    <w:rsid w:val="00753476"/>
    <w:rsid w:val="007563D5"/>
    <w:rsid w:val="007571E1"/>
    <w:rsid w:val="0075787E"/>
    <w:rsid w:val="007604B2"/>
    <w:rsid w:val="007617D3"/>
    <w:rsid w:val="007627AF"/>
    <w:rsid w:val="00763317"/>
    <w:rsid w:val="007635FB"/>
    <w:rsid w:val="0076378D"/>
    <w:rsid w:val="007645E3"/>
    <w:rsid w:val="00764A93"/>
    <w:rsid w:val="00765177"/>
    <w:rsid w:val="00765281"/>
    <w:rsid w:val="00766160"/>
    <w:rsid w:val="007663DA"/>
    <w:rsid w:val="00766949"/>
    <w:rsid w:val="00766BAD"/>
    <w:rsid w:val="00767978"/>
    <w:rsid w:val="00767A44"/>
    <w:rsid w:val="007708F2"/>
    <w:rsid w:val="00770E2A"/>
    <w:rsid w:val="00771E49"/>
    <w:rsid w:val="00772211"/>
    <w:rsid w:val="00772357"/>
    <w:rsid w:val="0077254F"/>
    <w:rsid w:val="0077377E"/>
    <w:rsid w:val="0077395D"/>
    <w:rsid w:val="0077402C"/>
    <w:rsid w:val="007742A7"/>
    <w:rsid w:val="007747B9"/>
    <w:rsid w:val="0077543E"/>
    <w:rsid w:val="007755F2"/>
    <w:rsid w:val="007759E3"/>
    <w:rsid w:val="00776971"/>
    <w:rsid w:val="00776978"/>
    <w:rsid w:val="00777004"/>
    <w:rsid w:val="007775F9"/>
    <w:rsid w:val="0078004A"/>
    <w:rsid w:val="00780B22"/>
    <w:rsid w:val="00780E01"/>
    <w:rsid w:val="00781088"/>
    <w:rsid w:val="0078121E"/>
    <w:rsid w:val="00781295"/>
    <w:rsid w:val="0078177E"/>
    <w:rsid w:val="007826D5"/>
    <w:rsid w:val="00783030"/>
    <w:rsid w:val="0078304C"/>
    <w:rsid w:val="00783652"/>
    <w:rsid w:val="00783673"/>
    <w:rsid w:val="00784042"/>
    <w:rsid w:val="00785490"/>
    <w:rsid w:val="00785A8F"/>
    <w:rsid w:val="00785EDE"/>
    <w:rsid w:val="007862AB"/>
    <w:rsid w:val="00786C32"/>
    <w:rsid w:val="00787324"/>
    <w:rsid w:val="0078789A"/>
    <w:rsid w:val="007878D6"/>
    <w:rsid w:val="007910D8"/>
    <w:rsid w:val="007912A9"/>
    <w:rsid w:val="00791411"/>
    <w:rsid w:val="00791C1F"/>
    <w:rsid w:val="0079251D"/>
    <w:rsid w:val="007925EA"/>
    <w:rsid w:val="00792B44"/>
    <w:rsid w:val="00792F9C"/>
    <w:rsid w:val="00793320"/>
    <w:rsid w:val="00793CD8"/>
    <w:rsid w:val="00793F1D"/>
    <w:rsid w:val="00794905"/>
    <w:rsid w:val="007951CB"/>
    <w:rsid w:val="007953B7"/>
    <w:rsid w:val="00795538"/>
    <w:rsid w:val="00795C92"/>
    <w:rsid w:val="00796231"/>
    <w:rsid w:val="00796E9F"/>
    <w:rsid w:val="00796F81"/>
    <w:rsid w:val="00797AAE"/>
    <w:rsid w:val="00797BC1"/>
    <w:rsid w:val="007A0687"/>
    <w:rsid w:val="007A18EE"/>
    <w:rsid w:val="007A1ADB"/>
    <w:rsid w:val="007A1CB3"/>
    <w:rsid w:val="007A29DF"/>
    <w:rsid w:val="007A2C12"/>
    <w:rsid w:val="007A2D86"/>
    <w:rsid w:val="007A306F"/>
    <w:rsid w:val="007A4330"/>
    <w:rsid w:val="007A43A6"/>
    <w:rsid w:val="007A43E6"/>
    <w:rsid w:val="007A4941"/>
    <w:rsid w:val="007A4FC8"/>
    <w:rsid w:val="007A58A6"/>
    <w:rsid w:val="007A6697"/>
    <w:rsid w:val="007A6D00"/>
    <w:rsid w:val="007A74C6"/>
    <w:rsid w:val="007A7541"/>
    <w:rsid w:val="007A76B7"/>
    <w:rsid w:val="007A7780"/>
    <w:rsid w:val="007B0037"/>
    <w:rsid w:val="007B0069"/>
    <w:rsid w:val="007B0F9D"/>
    <w:rsid w:val="007B15F3"/>
    <w:rsid w:val="007B17AE"/>
    <w:rsid w:val="007B18BA"/>
    <w:rsid w:val="007B18CD"/>
    <w:rsid w:val="007B21B3"/>
    <w:rsid w:val="007B2340"/>
    <w:rsid w:val="007B2410"/>
    <w:rsid w:val="007B25B0"/>
    <w:rsid w:val="007B2985"/>
    <w:rsid w:val="007B3D2D"/>
    <w:rsid w:val="007B41BA"/>
    <w:rsid w:val="007B4969"/>
    <w:rsid w:val="007B50AE"/>
    <w:rsid w:val="007B5158"/>
    <w:rsid w:val="007B51DF"/>
    <w:rsid w:val="007B51F4"/>
    <w:rsid w:val="007B564D"/>
    <w:rsid w:val="007B6A1D"/>
    <w:rsid w:val="007B6F74"/>
    <w:rsid w:val="007B7452"/>
    <w:rsid w:val="007C04F7"/>
    <w:rsid w:val="007C05DD"/>
    <w:rsid w:val="007C065C"/>
    <w:rsid w:val="007C0787"/>
    <w:rsid w:val="007C2F51"/>
    <w:rsid w:val="007C3106"/>
    <w:rsid w:val="007C3210"/>
    <w:rsid w:val="007C3666"/>
    <w:rsid w:val="007C3674"/>
    <w:rsid w:val="007C39BB"/>
    <w:rsid w:val="007C3D18"/>
    <w:rsid w:val="007C505D"/>
    <w:rsid w:val="007C549D"/>
    <w:rsid w:val="007C5F7C"/>
    <w:rsid w:val="007C60BF"/>
    <w:rsid w:val="007C634E"/>
    <w:rsid w:val="007C65B6"/>
    <w:rsid w:val="007C66BB"/>
    <w:rsid w:val="007C68E1"/>
    <w:rsid w:val="007C6A07"/>
    <w:rsid w:val="007C70A5"/>
    <w:rsid w:val="007C7362"/>
    <w:rsid w:val="007C75A1"/>
    <w:rsid w:val="007C77A5"/>
    <w:rsid w:val="007D04E5"/>
    <w:rsid w:val="007D0A8D"/>
    <w:rsid w:val="007D0BE6"/>
    <w:rsid w:val="007D2097"/>
    <w:rsid w:val="007D2579"/>
    <w:rsid w:val="007D25B7"/>
    <w:rsid w:val="007D3918"/>
    <w:rsid w:val="007D3FB3"/>
    <w:rsid w:val="007D41BD"/>
    <w:rsid w:val="007D44CF"/>
    <w:rsid w:val="007D481D"/>
    <w:rsid w:val="007D4CBB"/>
    <w:rsid w:val="007D4FDE"/>
    <w:rsid w:val="007D5901"/>
    <w:rsid w:val="007D65F1"/>
    <w:rsid w:val="007D66BC"/>
    <w:rsid w:val="007D69A2"/>
    <w:rsid w:val="007D6AE3"/>
    <w:rsid w:val="007D7526"/>
    <w:rsid w:val="007D76E5"/>
    <w:rsid w:val="007D7A74"/>
    <w:rsid w:val="007E00CE"/>
    <w:rsid w:val="007E0125"/>
    <w:rsid w:val="007E03B4"/>
    <w:rsid w:val="007E0EAB"/>
    <w:rsid w:val="007E161A"/>
    <w:rsid w:val="007E2D95"/>
    <w:rsid w:val="007E2EA3"/>
    <w:rsid w:val="007E369B"/>
    <w:rsid w:val="007E3761"/>
    <w:rsid w:val="007E39DF"/>
    <w:rsid w:val="007E4497"/>
    <w:rsid w:val="007E4500"/>
    <w:rsid w:val="007E4610"/>
    <w:rsid w:val="007E4715"/>
    <w:rsid w:val="007E4B97"/>
    <w:rsid w:val="007E4F53"/>
    <w:rsid w:val="007E505B"/>
    <w:rsid w:val="007E7091"/>
    <w:rsid w:val="007E7485"/>
    <w:rsid w:val="007E7FE0"/>
    <w:rsid w:val="007F024F"/>
    <w:rsid w:val="007F06DB"/>
    <w:rsid w:val="007F14BE"/>
    <w:rsid w:val="007F26FA"/>
    <w:rsid w:val="007F2885"/>
    <w:rsid w:val="007F2E28"/>
    <w:rsid w:val="007F33AF"/>
    <w:rsid w:val="007F3425"/>
    <w:rsid w:val="007F3745"/>
    <w:rsid w:val="007F37F9"/>
    <w:rsid w:val="007F3907"/>
    <w:rsid w:val="007F6A42"/>
    <w:rsid w:val="007F6C58"/>
    <w:rsid w:val="008005BA"/>
    <w:rsid w:val="00800F2D"/>
    <w:rsid w:val="008011FE"/>
    <w:rsid w:val="00801355"/>
    <w:rsid w:val="008016E3"/>
    <w:rsid w:val="00801B68"/>
    <w:rsid w:val="00801DCD"/>
    <w:rsid w:val="00802D0F"/>
    <w:rsid w:val="00802D2F"/>
    <w:rsid w:val="00802DA9"/>
    <w:rsid w:val="008037D4"/>
    <w:rsid w:val="00803FAE"/>
    <w:rsid w:val="0080530A"/>
    <w:rsid w:val="008057A0"/>
    <w:rsid w:val="00805CC8"/>
    <w:rsid w:val="00805F7C"/>
    <w:rsid w:val="0080605F"/>
    <w:rsid w:val="00806659"/>
    <w:rsid w:val="00806A15"/>
    <w:rsid w:val="008076E6"/>
    <w:rsid w:val="00807786"/>
    <w:rsid w:val="00807CC4"/>
    <w:rsid w:val="00807F45"/>
    <w:rsid w:val="00811FCB"/>
    <w:rsid w:val="008120AF"/>
    <w:rsid w:val="008120CD"/>
    <w:rsid w:val="0081391A"/>
    <w:rsid w:val="0081473F"/>
    <w:rsid w:val="008148A0"/>
    <w:rsid w:val="00814A6B"/>
    <w:rsid w:val="008150D0"/>
    <w:rsid w:val="00815205"/>
    <w:rsid w:val="008158D6"/>
    <w:rsid w:val="00815A6C"/>
    <w:rsid w:val="00815CD9"/>
    <w:rsid w:val="00816BBE"/>
    <w:rsid w:val="00817196"/>
    <w:rsid w:val="008173CF"/>
    <w:rsid w:val="008174AA"/>
    <w:rsid w:val="00817D6A"/>
    <w:rsid w:val="0082122D"/>
    <w:rsid w:val="00822147"/>
    <w:rsid w:val="00822639"/>
    <w:rsid w:val="008228F0"/>
    <w:rsid w:val="00822D74"/>
    <w:rsid w:val="008235DB"/>
    <w:rsid w:val="00823C42"/>
    <w:rsid w:val="00823E6A"/>
    <w:rsid w:val="00824AB4"/>
    <w:rsid w:val="00824B4B"/>
    <w:rsid w:val="00824EAC"/>
    <w:rsid w:val="008252B4"/>
    <w:rsid w:val="00825C42"/>
    <w:rsid w:val="00825D25"/>
    <w:rsid w:val="00826F8B"/>
    <w:rsid w:val="008277F6"/>
    <w:rsid w:val="00827D6F"/>
    <w:rsid w:val="00830388"/>
    <w:rsid w:val="008309B3"/>
    <w:rsid w:val="00831104"/>
    <w:rsid w:val="008314AE"/>
    <w:rsid w:val="008315A3"/>
    <w:rsid w:val="008315DE"/>
    <w:rsid w:val="00832EF1"/>
    <w:rsid w:val="0083364C"/>
    <w:rsid w:val="0083457C"/>
    <w:rsid w:val="00834F36"/>
    <w:rsid w:val="00835491"/>
    <w:rsid w:val="008355CE"/>
    <w:rsid w:val="008364A9"/>
    <w:rsid w:val="008368D9"/>
    <w:rsid w:val="00836A23"/>
    <w:rsid w:val="008376AC"/>
    <w:rsid w:val="00837FC8"/>
    <w:rsid w:val="0084028A"/>
    <w:rsid w:val="008408AD"/>
    <w:rsid w:val="00841253"/>
    <w:rsid w:val="00841419"/>
    <w:rsid w:val="0084154F"/>
    <w:rsid w:val="00843750"/>
    <w:rsid w:val="00843FC2"/>
    <w:rsid w:val="008444E8"/>
    <w:rsid w:val="00844742"/>
    <w:rsid w:val="00844C05"/>
    <w:rsid w:val="00844E80"/>
    <w:rsid w:val="0084574E"/>
    <w:rsid w:val="00845AC6"/>
    <w:rsid w:val="00845F74"/>
    <w:rsid w:val="00846E59"/>
    <w:rsid w:val="00846FE7"/>
    <w:rsid w:val="00847088"/>
    <w:rsid w:val="00847265"/>
    <w:rsid w:val="008472EB"/>
    <w:rsid w:val="00847380"/>
    <w:rsid w:val="00847386"/>
    <w:rsid w:val="008478B5"/>
    <w:rsid w:val="00847DF1"/>
    <w:rsid w:val="00847FA5"/>
    <w:rsid w:val="00847FE1"/>
    <w:rsid w:val="00851123"/>
    <w:rsid w:val="00851C73"/>
    <w:rsid w:val="008523A8"/>
    <w:rsid w:val="008525B0"/>
    <w:rsid w:val="00852B5D"/>
    <w:rsid w:val="0085335F"/>
    <w:rsid w:val="008543FA"/>
    <w:rsid w:val="00855EBD"/>
    <w:rsid w:val="008562F4"/>
    <w:rsid w:val="0085669C"/>
    <w:rsid w:val="00856911"/>
    <w:rsid w:val="00856BE9"/>
    <w:rsid w:val="008574C1"/>
    <w:rsid w:val="008577C6"/>
    <w:rsid w:val="00857FB0"/>
    <w:rsid w:val="008604CC"/>
    <w:rsid w:val="00860FBE"/>
    <w:rsid w:val="00861DE1"/>
    <w:rsid w:val="00862C61"/>
    <w:rsid w:val="0086300C"/>
    <w:rsid w:val="00863939"/>
    <w:rsid w:val="008647E4"/>
    <w:rsid w:val="00864B00"/>
    <w:rsid w:val="00865689"/>
    <w:rsid w:val="00865BB2"/>
    <w:rsid w:val="00865D85"/>
    <w:rsid w:val="00865DF7"/>
    <w:rsid w:val="0086665B"/>
    <w:rsid w:val="0086712E"/>
    <w:rsid w:val="008677FD"/>
    <w:rsid w:val="008678AF"/>
    <w:rsid w:val="008703D1"/>
    <w:rsid w:val="008706D4"/>
    <w:rsid w:val="00870DE8"/>
    <w:rsid w:val="00870F8A"/>
    <w:rsid w:val="008719A4"/>
    <w:rsid w:val="00871AA4"/>
    <w:rsid w:val="00871D23"/>
    <w:rsid w:val="00872A01"/>
    <w:rsid w:val="008742DA"/>
    <w:rsid w:val="00874312"/>
    <w:rsid w:val="0087437C"/>
    <w:rsid w:val="00874E2E"/>
    <w:rsid w:val="00875CD7"/>
    <w:rsid w:val="00876352"/>
    <w:rsid w:val="00876586"/>
    <w:rsid w:val="008766CC"/>
    <w:rsid w:val="00876720"/>
    <w:rsid w:val="00876B4D"/>
    <w:rsid w:val="008773BB"/>
    <w:rsid w:val="00877F18"/>
    <w:rsid w:val="00880D5E"/>
    <w:rsid w:val="0088201E"/>
    <w:rsid w:val="00882299"/>
    <w:rsid w:val="00882E5B"/>
    <w:rsid w:val="0088330C"/>
    <w:rsid w:val="00884491"/>
    <w:rsid w:val="00885B61"/>
    <w:rsid w:val="008863D2"/>
    <w:rsid w:val="0088743E"/>
    <w:rsid w:val="0089024D"/>
    <w:rsid w:val="008907E0"/>
    <w:rsid w:val="00892FCA"/>
    <w:rsid w:val="008933C5"/>
    <w:rsid w:val="008934F0"/>
    <w:rsid w:val="008937E9"/>
    <w:rsid w:val="00894A88"/>
    <w:rsid w:val="00894F80"/>
    <w:rsid w:val="00895030"/>
    <w:rsid w:val="0089531B"/>
    <w:rsid w:val="00895386"/>
    <w:rsid w:val="0089599B"/>
    <w:rsid w:val="00896080"/>
    <w:rsid w:val="00896130"/>
    <w:rsid w:val="00897BD8"/>
    <w:rsid w:val="008A0555"/>
    <w:rsid w:val="008A06EF"/>
    <w:rsid w:val="008A21FF"/>
    <w:rsid w:val="008A226A"/>
    <w:rsid w:val="008A23A8"/>
    <w:rsid w:val="008A2A9B"/>
    <w:rsid w:val="008A2CE2"/>
    <w:rsid w:val="008A2FC8"/>
    <w:rsid w:val="008A30AC"/>
    <w:rsid w:val="008A3774"/>
    <w:rsid w:val="008A44B8"/>
    <w:rsid w:val="008A4924"/>
    <w:rsid w:val="008A4A3A"/>
    <w:rsid w:val="008A51A8"/>
    <w:rsid w:val="008A54A8"/>
    <w:rsid w:val="008A54C7"/>
    <w:rsid w:val="008A5943"/>
    <w:rsid w:val="008A5E8E"/>
    <w:rsid w:val="008A6040"/>
    <w:rsid w:val="008A6ED8"/>
    <w:rsid w:val="008A704B"/>
    <w:rsid w:val="008A77D8"/>
    <w:rsid w:val="008A7B40"/>
    <w:rsid w:val="008A7F2B"/>
    <w:rsid w:val="008B02CD"/>
    <w:rsid w:val="008B0483"/>
    <w:rsid w:val="008B0BA3"/>
    <w:rsid w:val="008B0D87"/>
    <w:rsid w:val="008B120C"/>
    <w:rsid w:val="008B2076"/>
    <w:rsid w:val="008B22AC"/>
    <w:rsid w:val="008B28C1"/>
    <w:rsid w:val="008B34FC"/>
    <w:rsid w:val="008B3DD7"/>
    <w:rsid w:val="008B4EA9"/>
    <w:rsid w:val="008B51A0"/>
    <w:rsid w:val="008B525B"/>
    <w:rsid w:val="008B58DA"/>
    <w:rsid w:val="008B592A"/>
    <w:rsid w:val="008B5FDF"/>
    <w:rsid w:val="008B6DB8"/>
    <w:rsid w:val="008B72B2"/>
    <w:rsid w:val="008B767E"/>
    <w:rsid w:val="008B7B5C"/>
    <w:rsid w:val="008C0C99"/>
    <w:rsid w:val="008C0E7F"/>
    <w:rsid w:val="008C1752"/>
    <w:rsid w:val="008C1914"/>
    <w:rsid w:val="008C1D60"/>
    <w:rsid w:val="008C2017"/>
    <w:rsid w:val="008C25A1"/>
    <w:rsid w:val="008C27FB"/>
    <w:rsid w:val="008C2E91"/>
    <w:rsid w:val="008C404F"/>
    <w:rsid w:val="008C4958"/>
    <w:rsid w:val="008C4B3B"/>
    <w:rsid w:val="008C4BAA"/>
    <w:rsid w:val="008C50B6"/>
    <w:rsid w:val="008C58BD"/>
    <w:rsid w:val="008C59BF"/>
    <w:rsid w:val="008C5BD6"/>
    <w:rsid w:val="008C5D23"/>
    <w:rsid w:val="008C5EEE"/>
    <w:rsid w:val="008C601B"/>
    <w:rsid w:val="008C6AE8"/>
    <w:rsid w:val="008C7573"/>
    <w:rsid w:val="008D0A50"/>
    <w:rsid w:val="008D0F7E"/>
    <w:rsid w:val="008D1970"/>
    <w:rsid w:val="008D2365"/>
    <w:rsid w:val="008D26C4"/>
    <w:rsid w:val="008D286A"/>
    <w:rsid w:val="008D2A48"/>
    <w:rsid w:val="008D2FA0"/>
    <w:rsid w:val="008D31FF"/>
    <w:rsid w:val="008D34F1"/>
    <w:rsid w:val="008D3872"/>
    <w:rsid w:val="008D39D8"/>
    <w:rsid w:val="008D3BE3"/>
    <w:rsid w:val="008D438F"/>
    <w:rsid w:val="008D4391"/>
    <w:rsid w:val="008D4E78"/>
    <w:rsid w:val="008D4ED2"/>
    <w:rsid w:val="008D575F"/>
    <w:rsid w:val="008D6A97"/>
    <w:rsid w:val="008D6BC9"/>
    <w:rsid w:val="008D6D1A"/>
    <w:rsid w:val="008D6FB7"/>
    <w:rsid w:val="008D73F4"/>
    <w:rsid w:val="008D78A8"/>
    <w:rsid w:val="008D7C4F"/>
    <w:rsid w:val="008E065E"/>
    <w:rsid w:val="008E0927"/>
    <w:rsid w:val="008E11CA"/>
    <w:rsid w:val="008E11D3"/>
    <w:rsid w:val="008E1909"/>
    <w:rsid w:val="008E3030"/>
    <w:rsid w:val="008E3A3E"/>
    <w:rsid w:val="008E4B89"/>
    <w:rsid w:val="008E5111"/>
    <w:rsid w:val="008E539F"/>
    <w:rsid w:val="008E6654"/>
    <w:rsid w:val="008E6B25"/>
    <w:rsid w:val="008E6E64"/>
    <w:rsid w:val="008E74F2"/>
    <w:rsid w:val="008E75A9"/>
    <w:rsid w:val="008E7FF5"/>
    <w:rsid w:val="008F0667"/>
    <w:rsid w:val="008F1EAB"/>
    <w:rsid w:val="008F2A8F"/>
    <w:rsid w:val="008F3080"/>
    <w:rsid w:val="008F33DC"/>
    <w:rsid w:val="008F477F"/>
    <w:rsid w:val="008F4873"/>
    <w:rsid w:val="008F4F61"/>
    <w:rsid w:val="008F4FC3"/>
    <w:rsid w:val="008F532C"/>
    <w:rsid w:val="008F546E"/>
    <w:rsid w:val="008F5957"/>
    <w:rsid w:val="008F5B13"/>
    <w:rsid w:val="008F64BE"/>
    <w:rsid w:val="008F69FC"/>
    <w:rsid w:val="008F7468"/>
    <w:rsid w:val="008F7645"/>
    <w:rsid w:val="00900214"/>
    <w:rsid w:val="009006E2"/>
    <w:rsid w:val="009009C4"/>
    <w:rsid w:val="00901505"/>
    <w:rsid w:val="009018C9"/>
    <w:rsid w:val="00902350"/>
    <w:rsid w:val="00902B39"/>
    <w:rsid w:val="0090336B"/>
    <w:rsid w:val="00903C93"/>
    <w:rsid w:val="00903CC5"/>
    <w:rsid w:val="00903D98"/>
    <w:rsid w:val="00904524"/>
    <w:rsid w:val="00904981"/>
    <w:rsid w:val="00904BDF"/>
    <w:rsid w:val="009053AA"/>
    <w:rsid w:val="00905FE9"/>
    <w:rsid w:val="00906939"/>
    <w:rsid w:val="00906B09"/>
    <w:rsid w:val="009074E3"/>
    <w:rsid w:val="00907C0A"/>
    <w:rsid w:val="00907D94"/>
    <w:rsid w:val="00907F5D"/>
    <w:rsid w:val="00910B7D"/>
    <w:rsid w:val="009118B2"/>
    <w:rsid w:val="00911C82"/>
    <w:rsid w:val="00911DFB"/>
    <w:rsid w:val="0091291D"/>
    <w:rsid w:val="009132E4"/>
    <w:rsid w:val="009133F9"/>
    <w:rsid w:val="009139D9"/>
    <w:rsid w:val="00913AEF"/>
    <w:rsid w:val="009144DF"/>
    <w:rsid w:val="009147BE"/>
    <w:rsid w:val="00914AD8"/>
    <w:rsid w:val="00914FF6"/>
    <w:rsid w:val="00915729"/>
    <w:rsid w:val="00915747"/>
    <w:rsid w:val="0091595B"/>
    <w:rsid w:val="00916079"/>
    <w:rsid w:val="0091611D"/>
    <w:rsid w:val="00916ABA"/>
    <w:rsid w:val="00916B02"/>
    <w:rsid w:val="00917035"/>
    <w:rsid w:val="0091727F"/>
    <w:rsid w:val="00917817"/>
    <w:rsid w:val="009178AF"/>
    <w:rsid w:val="00917CE9"/>
    <w:rsid w:val="00917E62"/>
    <w:rsid w:val="00920BF2"/>
    <w:rsid w:val="00921111"/>
    <w:rsid w:val="009215CE"/>
    <w:rsid w:val="00921E3C"/>
    <w:rsid w:val="00921F09"/>
    <w:rsid w:val="00922010"/>
    <w:rsid w:val="00922338"/>
    <w:rsid w:val="0092275D"/>
    <w:rsid w:val="00923310"/>
    <w:rsid w:val="00923A0F"/>
    <w:rsid w:val="00923A5A"/>
    <w:rsid w:val="00923FE6"/>
    <w:rsid w:val="00924347"/>
    <w:rsid w:val="009247D8"/>
    <w:rsid w:val="00924C54"/>
    <w:rsid w:val="00924CE2"/>
    <w:rsid w:val="00925441"/>
    <w:rsid w:val="009257D8"/>
    <w:rsid w:val="00925B8E"/>
    <w:rsid w:val="00925D04"/>
    <w:rsid w:val="00926EB6"/>
    <w:rsid w:val="0092767E"/>
    <w:rsid w:val="0093068D"/>
    <w:rsid w:val="0093195C"/>
    <w:rsid w:val="00931BD9"/>
    <w:rsid w:val="00932D06"/>
    <w:rsid w:val="009334DC"/>
    <w:rsid w:val="00933853"/>
    <w:rsid w:val="00934D04"/>
    <w:rsid w:val="00935142"/>
    <w:rsid w:val="00935360"/>
    <w:rsid w:val="009357BF"/>
    <w:rsid w:val="009358AB"/>
    <w:rsid w:val="0093602F"/>
    <w:rsid w:val="009368F3"/>
    <w:rsid w:val="009371D5"/>
    <w:rsid w:val="0093729D"/>
    <w:rsid w:val="00937B30"/>
    <w:rsid w:val="00937B71"/>
    <w:rsid w:val="00937E2F"/>
    <w:rsid w:val="00941239"/>
    <w:rsid w:val="009412E4"/>
    <w:rsid w:val="00941559"/>
    <w:rsid w:val="00941636"/>
    <w:rsid w:val="009425BB"/>
    <w:rsid w:val="009425EB"/>
    <w:rsid w:val="0094285E"/>
    <w:rsid w:val="00942947"/>
    <w:rsid w:val="00942C72"/>
    <w:rsid w:val="00942D9D"/>
    <w:rsid w:val="00943742"/>
    <w:rsid w:val="0094376C"/>
    <w:rsid w:val="009439FE"/>
    <w:rsid w:val="00944D42"/>
    <w:rsid w:val="009453C7"/>
    <w:rsid w:val="0094568D"/>
    <w:rsid w:val="00945901"/>
    <w:rsid w:val="00945C05"/>
    <w:rsid w:val="00946945"/>
    <w:rsid w:val="00947713"/>
    <w:rsid w:val="00947F9C"/>
    <w:rsid w:val="00950024"/>
    <w:rsid w:val="00950565"/>
    <w:rsid w:val="00950DC7"/>
    <w:rsid w:val="00950DE7"/>
    <w:rsid w:val="00950E54"/>
    <w:rsid w:val="00951336"/>
    <w:rsid w:val="00952E08"/>
    <w:rsid w:val="00953920"/>
    <w:rsid w:val="00953D47"/>
    <w:rsid w:val="00953F2C"/>
    <w:rsid w:val="00954869"/>
    <w:rsid w:val="00954AA2"/>
    <w:rsid w:val="00954FE9"/>
    <w:rsid w:val="009555CE"/>
    <w:rsid w:val="00955694"/>
    <w:rsid w:val="0095681E"/>
    <w:rsid w:val="00956CF8"/>
    <w:rsid w:val="009572D4"/>
    <w:rsid w:val="00961921"/>
    <w:rsid w:val="00961B89"/>
    <w:rsid w:val="00961BBA"/>
    <w:rsid w:val="00961E2A"/>
    <w:rsid w:val="00961F4B"/>
    <w:rsid w:val="0096286F"/>
    <w:rsid w:val="0096299C"/>
    <w:rsid w:val="00962B9A"/>
    <w:rsid w:val="00962BD9"/>
    <w:rsid w:val="00962F08"/>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F0B"/>
    <w:rsid w:val="0097115C"/>
    <w:rsid w:val="009715C9"/>
    <w:rsid w:val="00971DFD"/>
    <w:rsid w:val="00971F08"/>
    <w:rsid w:val="0097242B"/>
    <w:rsid w:val="00972943"/>
    <w:rsid w:val="00972A4F"/>
    <w:rsid w:val="00972C43"/>
    <w:rsid w:val="00972C91"/>
    <w:rsid w:val="009731D8"/>
    <w:rsid w:val="00973D04"/>
    <w:rsid w:val="009741B9"/>
    <w:rsid w:val="009747BB"/>
    <w:rsid w:val="0097497B"/>
    <w:rsid w:val="0097571A"/>
    <w:rsid w:val="00975F4F"/>
    <w:rsid w:val="0097603D"/>
    <w:rsid w:val="00976949"/>
    <w:rsid w:val="00976A44"/>
    <w:rsid w:val="009773DA"/>
    <w:rsid w:val="00977A7A"/>
    <w:rsid w:val="00977EE7"/>
    <w:rsid w:val="0098027B"/>
    <w:rsid w:val="00980477"/>
    <w:rsid w:val="00982881"/>
    <w:rsid w:val="00982F3D"/>
    <w:rsid w:val="00982FF9"/>
    <w:rsid w:val="009833B6"/>
    <w:rsid w:val="00983502"/>
    <w:rsid w:val="0098387E"/>
    <w:rsid w:val="00983DC2"/>
    <w:rsid w:val="00983E66"/>
    <w:rsid w:val="00983F03"/>
    <w:rsid w:val="00985136"/>
    <w:rsid w:val="00985253"/>
    <w:rsid w:val="009853B3"/>
    <w:rsid w:val="0098568D"/>
    <w:rsid w:val="00985AB4"/>
    <w:rsid w:val="0098635E"/>
    <w:rsid w:val="00986BB2"/>
    <w:rsid w:val="00986DE8"/>
    <w:rsid w:val="00986E5B"/>
    <w:rsid w:val="009878A9"/>
    <w:rsid w:val="00987A27"/>
    <w:rsid w:val="00987B95"/>
    <w:rsid w:val="0099020F"/>
    <w:rsid w:val="009903BE"/>
    <w:rsid w:val="009904BF"/>
    <w:rsid w:val="00990628"/>
    <w:rsid w:val="00990630"/>
    <w:rsid w:val="009907F1"/>
    <w:rsid w:val="00990C13"/>
    <w:rsid w:val="00991761"/>
    <w:rsid w:val="00991D6A"/>
    <w:rsid w:val="0099226A"/>
    <w:rsid w:val="009923FF"/>
    <w:rsid w:val="00992482"/>
    <w:rsid w:val="00992D7C"/>
    <w:rsid w:val="00992EA0"/>
    <w:rsid w:val="00993B87"/>
    <w:rsid w:val="00994375"/>
    <w:rsid w:val="00994D60"/>
    <w:rsid w:val="00994DCA"/>
    <w:rsid w:val="009953E9"/>
    <w:rsid w:val="0099566C"/>
    <w:rsid w:val="009957BF"/>
    <w:rsid w:val="009958AB"/>
    <w:rsid w:val="00995B7A"/>
    <w:rsid w:val="009960EC"/>
    <w:rsid w:val="009970DD"/>
    <w:rsid w:val="0099771B"/>
    <w:rsid w:val="009A0060"/>
    <w:rsid w:val="009A0FBA"/>
    <w:rsid w:val="009A1601"/>
    <w:rsid w:val="009A27A9"/>
    <w:rsid w:val="009A3AE3"/>
    <w:rsid w:val="009A3DBF"/>
    <w:rsid w:val="009A462D"/>
    <w:rsid w:val="009A46C4"/>
    <w:rsid w:val="009A57A7"/>
    <w:rsid w:val="009A584B"/>
    <w:rsid w:val="009A59DA"/>
    <w:rsid w:val="009A5C46"/>
    <w:rsid w:val="009A5CBA"/>
    <w:rsid w:val="009A5F16"/>
    <w:rsid w:val="009A6154"/>
    <w:rsid w:val="009A6442"/>
    <w:rsid w:val="009A66E0"/>
    <w:rsid w:val="009A678F"/>
    <w:rsid w:val="009A7022"/>
    <w:rsid w:val="009A744C"/>
    <w:rsid w:val="009A79E5"/>
    <w:rsid w:val="009B0419"/>
    <w:rsid w:val="009B0D6F"/>
    <w:rsid w:val="009B1AEB"/>
    <w:rsid w:val="009B1F30"/>
    <w:rsid w:val="009B3AC2"/>
    <w:rsid w:val="009B4DF4"/>
    <w:rsid w:val="009B4EE0"/>
    <w:rsid w:val="009B522F"/>
    <w:rsid w:val="009B564E"/>
    <w:rsid w:val="009B5691"/>
    <w:rsid w:val="009B6A21"/>
    <w:rsid w:val="009B6D6D"/>
    <w:rsid w:val="009B7221"/>
    <w:rsid w:val="009B741E"/>
    <w:rsid w:val="009B7777"/>
    <w:rsid w:val="009B7E87"/>
    <w:rsid w:val="009C059F"/>
    <w:rsid w:val="009C0DA9"/>
    <w:rsid w:val="009C0F28"/>
    <w:rsid w:val="009C0FAC"/>
    <w:rsid w:val="009C13A9"/>
    <w:rsid w:val="009C1568"/>
    <w:rsid w:val="009C15FA"/>
    <w:rsid w:val="009C1978"/>
    <w:rsid w:val="009C22CA"/>
    <w:rsid w:val="009C2A9A"/>
    <w:rsid w:val="009C3607"/>
    <w:rsid w:val="009C3A02"/>
    <w:rsid w:val="009C403E"/>
    <w:rsid w:val="009C5727"/>
    <w:rsid w:val="009C5A78"/>
    <w:rsid w:val="009C5FCB"/>
    <w:rsid w:val="009D03E6"/>
    <w:rsid w:val="009D0FC2"/>
    <w:rsid w:val="009D11B2"/>
    <w:rsid w:val="009D1584"/>
    <w:rsid w:val="009D2310"/>
    <w:rsid w:val="009D2398"/>
    <w:rsid w:val="009D2C8A"/>
    <w:rsid w:val="009D2FC3"/>
    <w:rsid w:val="009D31F8"/>
    <w:rsid w:val="009D32C4"/>
    <w:rsid w:val="009D4058"/>
    <w:rsid w:val="009D4BC4"/>
    <w:rsid w:val="009D4FF0"/>
    <w:rsid w:val="009D52AF"/>
    <w:rsid w:val="009D54C1"/>
    <w:rsid w:val="009D579D"/>
    <w:rsid w:val="009D597E"/>
    <w:rsid w:val="009D63E2"/>
    <w:rsid w:val="009D653C"/>
    <w:rsid w:val="009D703C"/>
    <w:rsid w:val="009D718F"/>
    <w:rsid w:val="009D743F"/>
    <w:rsid w:val="009D7625"/>
    <w:rsid w:val="009E010A"/>
    <w:rsid w:val="009E068F"/>
    <w:rsid w:val="009E0851"/>
    <w:rsid w:val="009E10B3"/>
    <w:rsid w:val="009E14E0"/>
    <w:rsid w:val="009E1727"/>
    <w:rsid w:val="009E35DB"/>
    <w:rsid w:val="009E37FD"/>
    <w:rsid w:val="009E423B"/>
    <w:rsid w:val="009E4681"/>
    <w:rsid w:val="009E47A3"/>
    <w:rsid w:val="009E47E8"/>
    <w:rsid w:val="009E5976"/>
    <w:rsid w:val="009E5F5E"/>
    <w:rsid w:val="009E613A"/>
    <w:rsid w:val="009E6AAF"/>
    <w:rsid w:val="009E7F63"/>
    <w:rsid w:val="009F088A"/>
    <w:rsid w:val="009F08F3"/>
    <w:rsid w:val="009F0BD5"/>
    <w:rsid w:val="009F11AA"/>
    <w:rsid w:val="009F1F84"/>
    <w:rsid w:val="009F2691"/>
    <w:rsid w:val="009F2D14"/>
    <w:rsid w:val="009F2DEA"/>
    <w:rsid w:val="009F344F"/>
    <w:rsid w:val="009F3E3F"/>
    <w:rsid w:val="009F4799"/>
    <w:rsid w:val="009F5647"/>
    <w:rsid w:val="009F59E6"/>
    <w:rsid w:val="009F76DE"/>
    <w:rsid w:val="00A00C42"/>
    <w:rsid w:val="00A00C52"/>
    <w:rsid w:val="00A01CF4"/>
    <w:rsid w:val="00A02304"/>
    <w:rsid w:val="00A025BC"/>
    <w:rsid w:val="00A025C2"/>
    <w:rsid w:val="00A02937"/>
    <w:rsid w:val="00A02AA3"/>
    <w:rsid w:val="00A03303"/>
    <w:rsid w:val="00A03B62"/>
    <w:rsid w:val="00A046AE"/>
    <w:rsid w:val="00A048A8"/>
    <w:rsid w:val="00A049F6"/>
    <w:rsid w:val="00A04A09"/>
    <w:rsid w:val="00A04AFC"/>
    <w:rsid w:val="00A04F49"/>
    <w:rsid w:val="00A0530C"/>
    <w:rsid w:val="00A07427"/>
    <w:rsid w:val="00A078A5"/>
    <w:rsid w:val="00A10122"/>
    <w:rsid w:val="00A1012C"/>
    <w:rsid w:val="00A10F85"/>
    <w:rsid w:val="00A11318"/>
    <w:rsid w:val="00A12910"/>
    <w:rsid w:val="00A129DE"/>
    <w:rsid w:val="00A13226"/>
    <w:rsid w:val="00A1325D"/>
    <w:rsid w:val="00A1380E"/>
    <w:rsid w:val="00A13E54"/>
    <w:rsid w:val="00A13E8E"/>
    <w:rsid w:val="00A13F1C"/>
    <w:rsid w:val="00A1469F"/>
    <w:rsid w:val="00A16253"/>
    <w:rsid w:val="00A16D93"/>
    <w:rsid w:val="00A170F2"/>
    <w:rsid w:val="00A1761B"/>
    <w:rsid w:val="00A17630"/>
    <w:rsid w:val="00A17D9F"/>
    <w:rsid w:val="00A17F63"/>
    <w:rsid w:val="00A20646"/>
    <w:rsid w:val="00A20ED2"/>
    <w:rsid w:val="00A2158F"/>
    <w:rsid w:val="00A2193B"/>
    <w:rsid w:val="00A221B8"/>
    <w:rsid w:val="00A221F2"/>
    <w:rsid w:val="00A223C8"/>
    <w:rsid w:val="00A2351A"/>
    <w:rsid w:val="00A236D0"/>
    <w:rsid w:val="00A23BEE"/>
    <w:rsid w:val="00A23BF9"/>
    <w:rsid w:val="00A241BC"/>
    <w:rsid w:val="00A2445F"/>
    <w:rsid w:val="00A24796"/>
    <w:rsid w:val="00A24E18"/>
    <w:rsid w:val="00A25594"/>
    <w:rsid w:val="00A25C26"/>
    <w:rsid w:val="00A264A9"/>
    <w:rsid w:val="00A26FB4"/>
    <w:rsid w:val="00A27785"/>
    <w:rsid w:val="00A27DE8"/>
    <w:rsid w:val="00A27F93"/>
    <w:rsid w:val="00A30187"/>
    <w:rsid w:val="00A302A5"/>
    <w:rsid w:val="00A30C0A"/>
    <w:rsid w:val="00A312E9"/>
    <w:rsid w:val="00A3188A"/>
    <w:rsid w:val="00A319CB"/>
    <w:rsid w:val="00A3237C"/>
    <w:rsid w:val="00A32589"/>
    <w:rsid w:val="00A33687"/>
    <w:rsid w:val="00A3448A"/>
    <w:rsid w:val="00A34C4A"/>
    <w:rsid w:val="00A3565D"/>
    <w:rsid w:val="00A36004"/>
    <w:rsid w:val="00A361D0"/>
    <w:rsid w:val="00A36297"/>
    <w:rsid w:val="00A367A0"/>
    <w:rsid w:val="00A36EAB"/>
    <w:rsid w:val="00A37096"/>
    <w:rsid w:val="00A373EF"/>
    <w:rsid w:val="00A3751C"/>
    <w:rsid w:val="00A40021"/>
    <w:rsid w:val="00A40228"/>
    <w:rsid w:val="00A406D0"/>
    <w:rsid w:val="00A4130C"/>
    <w:rsid w:val="00A41E2B"/>
    <w:rsid w:val="00A420B1"/>
    <w:rsid w:val="00A42927"/>
    <w:rsid w:val="00A42F85"/>
    <w:rsid w:val="00A438D3"/>
    <w:rsid w:val="00A442BB"/>
    <w:rsid w:val="00A444EE"/>
    <w:rsid w:val="00A45B74"/>
    <w:rsid w:val="00A45E74"/>
    <w:rsid w:val="00A4604E"/>
    <w:rsid w:val="00A46EF8"/>
    <w:rsid w:val="00A47138"/>
    <w:rsid w:val="00A47411"/>
    <w:rsid w:val="00A4763C"/>
    <w:rsid w:val="00A47AFE"/>
    <w:rsid w:val="00A47EBD"/>
    <w:rsid w:val="00A505B5"/>
    <w:rsid w:val="00A50629"/>
    <w:rsid w:val="00A50AA5"/>
    <w:rsid w:val="00A50EAE"/>
    <w:rsid w:val="00A511E4"/>
    <w:rsid w:val="00A515D8"/>
    <w:rsid w:val="00A52453"/>
    <w:rsid w:val="00A52E1D"/>
    <w:rsid w:val="00A52E75"/>
    <w:rsid w:val="00A531F0"/>
    <w:rsid w:val="00A536B0"/>
    <w:rsid w:val="00A53879"/>
    <w:rsid w:val="00A53BC2"/>
    <w:rsid w:val="00A545B6"/>
    <w:rsid w:val="00A54964"/>
    <w:rsid w:val="00A54B79"/>
    <w:rsid w:val="00A5546C"/>
    <w:rsid w:val="00A5567A"/>
    <w:rsid w:val="00A55896"/>
    <w:rsid w:val="00A5635C"/>
    <w:rsid w:val="00A56700"/>
    <w:rsid w:val="00A57FA2"/>
    <w:rsid w:val="00A608F6"/>
    <w:rsid w:val="00A60922"/>
    <w:rsid w:val="00A60CEA"/>
    <w:rsid w:val="00A60FDB"/>
    <w:rsid w:val="00A61499"/>
    <w:rsid w:val="00A6183C"/>
    <w:rsid w:val="00A61BF2"/>
    <w:rsid w:val="00A62A22"/>
    <w:rsid w:val="00A62A77"/>
    <w:rsid w:val="00A63483"/>
    <w:rsid w:val="00A63880"/>
    <w:rsid w:val="00A63A15"/>
    <w:rsid w:val="00A6425C"/>
    <w:rsid w:val="00A6430A"/>
    <w:rsid w:val="00A648BD"/>
    <w:rsid w:val="00A64909"/>
    <w:rsid w:val="00A653A2"/>
    <w:rsid w:val="00A655DD"/>
    <w:rsid w:val="00A657D7"/>
    <w:rsid w:val="00A660A9"/>
    <w:rsid w:val="00A660AC"/>
    <w:rsid w:val="00A6670E"/>
    <w:rsid w:val="00A67D0E"/>
    <w:rsid w:val="00A67D8B"/>
    <w:rsid w:val="00A67E2B"/>
    <w:rsid w:val="00A67E6C"/>
    <w:rsid w:val="00A706C0"/>
    <w:rsid w:val="00A7192A"/>
    <w:rsid w:val="00A71B99"/>
    <w:rsid w:val="00A7235F"/>
    <w:rsid w:val="00A7398B"/>
    <w:rsid w:val="00A739D0"/>
    <w:rsid w:val="00A74D5D"/>
    <w:rsid w:val="00A754B7"/>
    <w:rsid w:val="00A761D4"/>
    <w:rsid w:val="00A7632A"/>
    <w:rsid w:val="00A76375"/>
    <w:rsid w:val="00A770F3"/>
    <w:rsid w:val="00A777A6"/>
    <w:rsid w:val="00A77EC4"/>
    <w:rsid w:val="00A809A7"/>
    <w:rsid w:val="00A80CB6"/>
    <w:rsid w:val="00A80FEE"/>
    <w:rsid w:val="00A819A2"/>
    <w:rsid w:val="00A823E0"/>
    <w:rsid w:val="00A8386C"/>
    <w:rsid w:val="00A84493"/>
    <w:rsid w:val="00A84BFB"/>
    <w:rsid w:val="00A84EFF"/>
    <w:rsid w:val="00A8518B"/>
    <w:rsid w:val="00A855A3"/>
    <w:rsid w:val="00A86B07"/>
    <w:rsid w:val="00A86BB9"/>
    <w:rsid w:val="00A86D2A"/>
    <w:rsid w:val="00A90541"/>
    <w:rsid w:val="00A909FE"/>
    <w:rsid w:val="00A90D6C"/>
    <w:rsid w:val="00A9278C"/>
    <w:rsid w:val="00A92879"/>
    <w:rsid w:val="00A928A6"/>
    <w:rsid w:val="00A9338F"/>
    <w:rsid w:val="00A93505"/>
    <w:rsid w:val="00A93ACA"/>
    <w:rsid w:val="00A9442A"/>
    <w:rsid w:val="00A959BB"/>
    <w:rsid w:val="00A96080"/>
    <w:rsid w:val="00A967F5"/>
    <w:rsid w:val="00A97191"/>
    <w:rsid w:val="00A975D8"/>
    <w:rsid w:val="00A97705"/>
    <w:rsid w:val="00AA016F"/>
    <w:rsid w:val="00AA0592"/>
    <w:rsid w:val="00AA0EC6"/>
    <w:rsid w:val="00AA1179"/>
    <w:rsid w:val="00AA17D9"/>
    <w:rsid w:val="00AA1A0A"/>
    <w:rsid w:val="00AA1AFF"/>
    <w:rsid w:val="00AA1ED6"/>
    <w:rsid w:val="00AA1FB9"/>
    <w:rsid w:val="00AA368A"/>
    <w:rsid w:val="00AA39C1"/>
    <w:rsid w:val="00AA3DFF"/>
    <w:rsid w:val="00AA4893"/>
    <w:rsid w:val="00AA4EF0"/>
    <w:rsid w:val="00AA50F6"/>
    <w:rsid w:val="00AA51D6"/>
    <w:rsid w:val="00AA5CEE"/>
    <w:rsid w:val="00AA7070"/>
    <w:rsid w:val="00AA71FC"/>
    <w:rsid w:val="00AA7FDC"/>
    <w:rsid w:val="00AB01AA"/>
    <w:rsid w:val="00AB0BC8"/>
    <w:rsid w:val="00AB103E"/>
    <w:rsid w:val="00AB10AD"/>
    <w:rsid w:val="00AB11CA"/>
    <w:rsid w:val="00AB14D9"/>
    <w:rsid w:val="00AB1857"/>
    <w:rsid w:val="00AB2911"/>
    <w:rsid w:val="00AB35D6"/>
    <w:rsid w:val="00AB381F"/>
    <w:rsid w:val="00AB3BA4"/>
    <w:rsid w:val="00AB3EF2"/>
    <w:rsid w:val="00AB4184"/>
    <w:rsid w:val="00AB44E0"/>
    <w:rsid w:val="00AB4802"/>
    <w:rsid w:val="00AB491B"/>
    <w:rsid w:val="00AB4AB8"/>
    <w:rsid w:val="00AB6306"/>
    <w:rsid w:val="00AB630D"/>
    <w:rsid w:val="00AB655E"/>
    <w:rsid w:val="00AB6AC8"/>
    <w:rsid w:val="00AB6BAE"/>
    <w:rsid w:val="00AB72BF"/>
    <w:rsid w:val="00AB74CB"/>
    <w:rsid w:val="00AB7A3F"/>
    <w:rsid w:val="00AC007F"/>
    <w:rsid w:val="00AC02D8"/>
    <w:rsid w:val="00AC064F"/>
    <w:rsid w:val="00AC10E9"/>
    <w:rsid w:val="00AC130C"/>
    <w:rsid w:val="00AC1D8B"/>
    <w:rsid w:val="00AC2ECD"/>
    <w:rsid w:val="00AC3119"/>
    <w:rsid w:val="00AC49FB"/>
    <w:rsid w:val="00AC4F66"/>
    <w:rsid w:val="00AC5A10"/>
    <w:rsid w:val="00AC6564"/>
    <w:rsid w:val="00AC6DAB"/>
    <w:rsid w:val="00AC715E"/>
    <w:rsid w:val="00AC7513"/>
    <w:rsid w:val="00AD03FE"/>
    <w:rsid w:val="00AD0AA3"/>
    <w:rsid w:val="00AD12E4"/>
    <w:rsid w:val="00AD1B46"/>
    <w:rsid w:val="00AD303E"/>
    <w:rsid w:val="00AD3D36"/>
    <w:rsid w:val="00AD3F94"/>
    <w:rsid w:val="00AD4A5A"/>
    <w:rsid w:val="00AD5383"/>
    <w:rsid w:val="00AD54E5"/>
    <w:rsid w:val="00AD5BD2"/>
    <w:rsid w:val="00AD683A"/>
    <w:rsid w:val="00AD76D7"/>
    <w:rsid w:val="00AE09F1"/>
    <w:rsid w:val="00AE122E"/>
    <w:rsid w:val="00AE18FB"/>
    <w:rsid w:val="00AE193C"/>
    <w:rsid w:val="00AE27AC"/>
    <w:rsid w:val="00AE2B23"/>
    <w:rsid w:val="00AE2F68"/>
    <w:rsid w:val="00AE3371"/>
    <w:rsid w:val="00AE3F61"/>
    <w:rsid w:val="00AE40E0"/>
    <w:rsid w:val="00AE42BC"/>
    <w:rsid w:val="00AE4DBA"/>
    <w:rsid w:val="00AE4F07"/>
    <w:rsid w:val="00AE5AC9"/>
    <w:rsid w:val="00AE63BD"/>
    <w:rsid w:val="00AE6733"/>
    <w:rsid w:val="00AE6894"/>
    <w:rsid w:val="00AE71B5"/>
    <w:rsid w:val="00AF01A6"/>
    <w:rsid w:val="00AF08B8"/>
    <w:rsid w:val="00AF1574"/>
    <w:rsid w:val="00AF19F9"/>
    <w:rsid w:val="00AF1C5D"/>
    <w:rsid w:val="00AF2557"/>
    <w:rsid w:val="00AF32CA"/>
    <w:rsid w:val="00AF3695"/>
    <w:rsid w:val="00AF3893"/>
    <w:rsid w:val="00AF3B60"/>
    <w:rsid w:val="00AF42D7"/>
    <w:rsid w:val="00AF4D84"/>
    <w:rsid w:val="00AF5BF3"/>
    <w:rsid w:val="00AF5C34"/>
    <w:rsid w:val="00AF6D71"/>
    <w:rsid w:val="00AF6EDB"/>
    <w:rsid w:val="00AF6F26"/>
    <w:rsid w:val="00AF7528"/>
    <w:rsid w:val="00AF79F3"/>
    <w:rsid w:val="00AF7A21"/>
    <w:rsid w:val="00AF7D10"/>
    <w:rsid w:val="00B0008F"/>
    <w:rsid w:val="00B006FE"/>
    <w:rsid w:val="00B007CB"/>
    <w:rsid w:val="00B007E2"/>
    <w:rsid w:val="00B0082E"/>
    <w:rsid w:val="00B00A55"/>
    <w:rsid w:val="00B00F9A"/>
    <w:rsid w:val="00B015F7"/>
    <w:rsid w:val="00B01D5E"/>
    <w:rsid w:val="00B01E7B"/>
    <w:rsid w:val="00B02956"/>
    <w:rsid w:val="00B02AA9"/>
    <w:rsid w:val="00B02FA3"/>
    <w:rsid w:val="00B03FFE"/>
    <w:rsid w:val="00B042A6"/>
    <w:rsid w:val="00B05084"/>
    <w:rsid w:val="00B052C6"/>
    <w:rsid w:val="00B05E5D"/>
    <w:rsid w:val="00B05EAF"/>
    <w:rsid w:val="00B062CC"/>
    <w:rsid w:val="00B06666"/>
    <w:rsid w:val="00B07177"/>
    <w:rsid w:val="00B07A2E"/>
    <w:rsid w:val="00B101D9"/>
    <w:rsid w:val="00B109D5"/>
    <w:rsid w:val="00B109E0"/>
    <w:rsid w:val="00B10C9C"/>
    <w:rsid w:val="00B11915"/>
    <w:rsid w:val="00B12B37"/>
    <w:rsid w:val="00B136E3"/>
    <w:rsid w:val="00B13E7C"/>
    <w:rsid w:val="00B13F76"/>
    <w:rsid w:val="00B14097"/>
    <w:rsid w:val="00B14644"/>
    <w:rsid w:val="00B14AF2"/>
    <w:rsid w:val="00B157F9"/>
    <w:rsid w:val="00B15CF2"/>
    <w:rsid w:val="00B15ED1"/>
    <w:rsid w:val="00B161B0"/>
    <w:rsid w:val="00B16289"/>
    <w:rsid w:val="00B165A7"/>
    <w:rsid w:val="00B16BD0"/>
    <w:rsid w:val="00B17F32"/>
    <w:rsid w:val="00B201F1"/>
    <w:rsid w:val="00B20256"/>
    <w:rsid w:val="00B20CF3"/>
    <w:rsid w:val="00B20D09"/>
    <w:rsid w:val="00B20FF6"/>
    <w:rsid w:val="00B2124F"/>
    <w:rsid w:val="00B214DE"/>
    <w:rsid w:val="00B21C48"/>
    <w:rsid w:val="00B2257E"/>
    <w:rsid w:val="00B22AFC"/>
    <w:rsid w:val="00B22FC8"/>
    <w:rsid w:val="00B2344E"/>
    <w:rsid w:val="00B2356D"/>
    <w:rsid w:val="00B23703"/>
    <w:rsid w:val="00B260F1"/>
    <w:rsid w:val="00B26416"/>
    <w:rsid w:val="00B26981"/>
    <w:rsid w:val="00B26D3B"/>
    <w:rsid w:val="00B26E40"/>
    <w:rsid w:val="00B271DC"/>
    <w:rsid w:val="00B272B9"/>
    <w:rsid w:val="00B27337"/>
    <w:rsid w:val="00B27387"/>
    <w:rsid w:val="00B2763F"/>
    <w:rsid w:val="00B27AAC"/>
    <w:rsid w:val="00B27D17"/>
    <w:rsid w:val="00B27D94"/>
    <w:rsid w:val="00B30178"/>
    <w:rsid w:val="00B30929"/>
    <w:rsid w:val="00B31B30"/>
    <w:rsid w:val="00B31CBC"/>
    <w:rsid w:val="00B3292E"/>
    <w:rsid w:val="00B33A0A"/>
    <w:rsid w:val="00B345B5"/>
    <w:rsid w:val="00B34FD1"/>
    <w:rsid w:val="00B3592A"/>
    <w:rsid w:val="00B372AA"/>
    <w:rsid w:val="00B377BD"/>
    <w:rsid w:val="00B37A31"/>
    <w:rsid w:val="00B37B6B"/>
    <w:rsid w:val="00B37DB7"/>
    <w:rsid w:val="00B40445"/>
    <w:rsid w:val="00B40766"/>
    <w:rsid w:val="00B40BF8"/>
    <w:rsid w:val="00B4102B"/>
    <w:rsid w:val="00B41888"/>
    <w:rsid w:val="00B418CD"/>
    <w:rsid w:val="00B41A75"/>
    <w:rsid w:val="00B41CC1"/>
    <w:rsid w:val="00B41EA3"/>
    <w:rsid w:val="00B42663"/>
    <w:rsid w:val="00B429CC"/>
    <w:rsid w:val="00B42DD4"/>
    <w:rsid w:val="00B43705"/>
    <w:rsid w:val="00B4450E"/>
    <w:rsid w:val="00B44837"/>
    <w:rsid w:val="00B44E15"/>
    <w:rsid w:val="00B45547"/>
    <w:rsid w:val="00B45A52"/>
    <w:rsid w:val="00B45E55"/>
    <w:rsid w:val="00B46116"/>
    <w:rsid w:val="00B46175"/>
    <w:rsid w:val="00B462DA"/>
    <w:rsid w:val="00B4642F"/>
    <w:rsid w:val="00B46C47"/>
    <w:rsid w:val="00B479E2"/>
    <w:rsid w:val="00B503BD"/>
    <w:rsid w:val="00B50B8C"/>
    <w:rsid w:val="00B50BD6"/>
    <w:rsid w:val="00B50C0F"/>
    <w:rsid w:val="00B51B11"/>
    <w:rsid w:val="00B51F4C"/>
    <w:rsid w:val="00B52240"/>
    <w:rsid w:val="00B5232D"/>
    <w:rsid w:val="00B53C7F"/>
    <w:rsid w:val="00B53F37"/>
    <w:rsid w:val="00B541DA"/>
    <w:rsid w:val="00B54324"/>
    <w:rsid w:val="00B54B57"/>
    <w:rsid w:val="00B54E51"/>
    <w:rsid w:val="00B5567D"/>
    <w:rsid w:val="00B55809"/>
    <w:rsid w:val="00B55AA2"/>
    <w:rsid w:val="00B57EF1"/>
    <w:rsid w:val="00B60284"/>
    <w:rsid w:val="00B60697"/>
    <w:rsid w:val="00B632E4"/>
    <w:rsid w:val="00B63637"/>
    <w:rsid w:val="00B63B58"/>
    <w:rsid w:val="00B63B71"/>
    <w:rsid w:val="00B643AB"/>
    <w:rsid w:val="00B6539B"/>
    <w:rsid w:val="00B65410"/>
    <w:rsid w:val="00B664C7"/>
    <w:rsid w:val="00B66763"/>
    <w:rsid w:val="00B66BB9"/>
    <w:rsid w:val="00B67B51"/>
    <w:rsid w:val="00B7011B"/>
    <w:rsid w:val="00B7047D"/>
    <w:rsid w:val="00B70839"/>
    <w:rsid w:val="00B71281"/>
    <w:rsid w:val="00B716CE"/>
    <w:rsid w:val="00B71880"/>
    <w:rsid w:val="00B72046"/>
    <w:rsid w:val="00B72274"/>
    <w:rsid w:val="00B722C4"/>
    <w:rsid w:val="00B739E7"/>
    <w:rsid w:val="00B739F6"/>
    <w:rsid w:val="00B73D8B"/>
    <w:rsid w:val="00B73E5C"/>
    <w:rsid w:val="00B75852"/>
    <w:rsid w:val="00B76DBE"/>
    <w:rsid w:val="00B80647"/>
    <w:rsid w:val="00B81A6C"/>
    <w:rsid w:val="00B81E93"/>
    <w:rsid w:val="00B82428"/>
    <w:rsid w:val="00B82D1A"/>
    <w:rsid w:val="00B83051"/>
    <w:rsid w:val="00B85584"/>
    <w:rsid w:val="00B85CBE"/>
    <w:rsid w:val="00B85DE5"/>
    <w:rsid w:val="00B86984"/>
    <w:rsid w:val="00B87CEF"/>
    <w:rsid w:val="00B9004C"/>
    <w:rsid w:val="00B90289"/>
    <w:rsid w:val="00B9073C"/>
    <w:rsid w:val="00B90F73"/>
    <w:rsid w:val="00B910A7"/>
    <w:rsid w:val="00B9322E"/>
    <w:rsid w:val="00B934C8"/>
    <w:rsid w:val="00B935B0"/>
    <w:rsid w:val="00B93700"/>
    <w:rsid w:val="00B93ABF"/>
    <w:rsid w:val="00B93B59"/>
    <w:rsid w:val="00B9406A"/>
    <w:rsid w:val="00B945AA"/>
    <w:rsid w:val="00B95BCE"/>
    <w:rsid w:val="00B96081"/>
    <w:rsid w:val="00BA0E86"/>
    <w:rsid w:val="00BA0FAB"/>
    <w:rsid w:val="00BA1913"/>
    <w:rsid w:val="00BA1C7A"/>
    <w:rsid w:val="00BA2280"/>
    <w:rsid w:val="00BA2A08"/>
    <w:rsid w:val="00BA3712"/>
    <w:rsid w:val="00BA45F9"/>
    <w:rsid w:val="00BA465D"/>
    <w:rsid w:val="00BA56D2"/>
    <w:rsid w:val="00BA5811"/>
    <w:rsid w:val="00BA76E0"/>
    <w:rsid w:val="00BA799B"/>
    <w:rsid w:val="00BB19B6"/>
    <w:rsid w:val="00BB2A25"/>
    <w:rsid w:val="00BB2A3C"/>
    <w:rsid w:val="00BB33CF"/>
    <w:rsid w:val="00BB3B7F"/>
    <w:rsid w:val="00BB3E78"/>
    <w:rsid w:val="00BB49E6"/>
    <w:rsid w:val="00BB51E9"/>
    <w:rsid w:val="00BB63D3"/>
    <w:rsid w:val="00BB6C8A"/>
    <w:rsid w:val="00BB7812"/>
    <w:rsid w:val="00BB7816"/>
    <w:rsid w:val="00BB7A09"/>
    <w:rsid w:val="00BC0198"/>
    <w:rsid w:val="00BC0638"/>
    <w:rsid w:val="00BC0B84"/>
    <w:rsid w:val="00BC0DB4"/>
    <w:rsid w:val="00BC0FDC"/>
    <w:rsid w:val="00BC173B"/>
    <w:rsid w:val="00BC1E0F"/>
    <w:rsid w:val="00BC3053"/>
    <w:rsid w:val="00BC3288"/>
    <w:rsid w:val="00BC3DCE"/>
    <w:rsid w:val="00BC3F01"/>
    <w:rsid w:val="00BC424A"/>
    <w:rsid w:val="00BC4D2E"/>
    <w:rsid w:val="00BC5572"/>
    <w:rsid w:val="00BC6342"/>
    <w:rsid w:val="00BC690C"/>
    <w:rsid w:val="00BC6F15"/>
    <w:rsid w:val="00BC7E8C"/>
    <w:rsid w:val="00BD10CB"/>
    <w:rsid w:val="00BD213F"/>
    <w:rsid w:val="00BD2FFC"/>
    <w:rsid w:val="00BD38D9"/>
    <w:rsid w:val="00BD3F94"/>
    <w:rsid w:val="00BD48AC"/>
    <w:rsid w:val="00BD4C4F"/>
    <w:rsid w:val="00BD5062"/>
    <w:rsid w:val="00BD514B"/>
    <w:rsid w:val="00BD5D17"/>
    <w:rsid w:val="00BD5F1A"/>
    <w:rsid w:val="00BD635A"/>
    <w:rsid w:val="00BD6727"/>
    <w:rsid w:val="00BD7A4D"/>
    <w:rsid w:val="00BD7A81"/>
    <w:rsid w:val="00BD7D12"/>
    <w:rsid w:val="00BE0ACF"/>
    <w:rsid w:val="00BE0F80"/>
    <w:rsid w:val="00BE1234"/>
    <w:rsid w:val="00BE1FA1"/>
    <w:rsid w:val="00BE26DF"/>
    <w:rsid w:val="00BE2BA0"/>
    <w:rsid w:val="00BE2D12"/>
    <w:rsid w:val="00BE2FA6"/>
    <w:rsid w:val="00BE30CA"/>
    <w:rsid w:val="00BE3238"/>
    <w:rsid w:val="00BE333F"/>
    <w:rsid w:val="00BE363B"/>
    <w:rsid w:val="00BE37C3"/>
    <w:rsid w:val="00BE3D2B"/>
    <w:rsid w:val="00BE49A1"/>
    <w:rsid w:val="00BE57D5"/>
    <w:rsid w:val="00BE5BFF"/>
    <w:rsid w:val="00BE6924"/>
    <w:rsid w:val="00BE6F54"/>
    <w:rsid w:val="00BE707C"/>
    <w:rsid w:val="00BE7406"/>
    <w:rsid w:val="00BE749C"/>
    <w:rsid w:val="00BE7603"/>
    <w:rsid w:val="00BF21A4"/>
    <w:rsid w:val="00BF2F2D"/>
    <w:rsid w:val="00BF3170"/>
    <w:rsid w:val="00BF3279"/>
    <w:rsid w:val="00BF418D"/>
    <w:rsid w:val="00BF6033"/>
    <w:rsid w:val="00BF74C7"/>
    <w:rsid w:val="00BF798F"/>
    <w:rsid w:val="00BF7E7E"/>
    <w:rsid w:val="00C00616"/>
    <w:rsid w:val="00C00CA5"/>
    <w:rsid w:val="00C00F39"/>
    <w:rsid w:val="00C01477"/>
    <w:rsid w:val="00C01495"/>
    <w:rsid w:val="00C015F1"/>
    <w:rsid w:val="00C01A4F"/>
    <w:rsid w:val="00C01E1A"/>
    <w:rsid w:val="00C01F33"/>
    <w:rsid w:val="00C02143"/>
    <w:rsid w:val="00C024FC"/>
    <w:rsid w:val="00C02CC6"/>
    <w:rsid w:val="00C030ED"/>
    <w:rsid w:val="00C040F7"/>
    <w:rsid w:val="00C044AB"/>
    <w:rsid w:val="00C04984"/>
    <w:rsid w:val="00C04A8E"/>
    <w:rsid w:val="00C05360"/>
    <w:rsid w:val="00C05706"/>
    <w:rsid w:val="00C06629"/>
    <w:rsid w:val="00C06F69"/>
    <w:rsid w:val="00C07377"/>
    <w:rsid w:val="00C07B34"/>
    <w:rsid w:val="00C10478"/>
    <w:rsid w:val="00C104B9"/>
    <w:rsid w:val="00C1058A"/>
    <w:rsid w:val="00C10AFB"/>
    <w:rsid w:val="00C112CE"/>
    <w:rsid w:val="00C1159A"/>
    <w:rsid w:val="00C11F1D"/>
    <w:rsid w:val="00C12107"/>
    <w:rsid w:val="00C13489"/>
    <w:rsid w:val="00C13DC4"/>
    <w:rsid w:val="00C13F15"/>
    <w:rsid w:val="00C14C37"/>
    <w:rsid w:val="00C14D4B"/>
    <w:rsid w:val="00C1500D"/>
    <w:rsid w:val="00C154BB"/>
    <w:rsid w:val="00C15B34"/>
    <w:rsid w:val="00C15D9B"/>
    <w:rsid w:val="00C168C8"/>
    <w:rsid w:val="00C1736C"/>
    <w:rsid w:val="00C177BF"/>
    <w:rsid w:val="00C17E9C"/>
    <w:rsid w:val="00C211BC"/>
    <w:rsid w:val="00C2147E"/>
    <w:rsid w:val="00C2354A"/>
    <w:rsid w:val="00C236BA"/>
    <w:rsid w:val="00C241F8"/>
    <w:rsid w:val="00C244D6"/>
    <w:rsid w:val="00C2519F"/>
    <w:rsid w:val="00C2554E"/>
    <w:rsid w:val="00C257F1"/>
    <w:rsid w:val="00C25B8B"/>
    <w:rsid w:val="00C26216"/>
    <w:rsid w:val="00C26E6D"/>
    <w:rsid w:val="00C2786A"/>
    <w:rsid w:val="00C279B5"/>
    <w:rsid w:val="00C27C45"/>
    <w:rsid w:val="00C31B04"/>
    <w:rsid w:val="00C31D4C"/>
    <w:rsid w:val="00C321BA"/>
    <w:rsid w:val="00C33017"/>
    <w:rsid w:val="00C33283"/>
    <w:rsid w:val="00C3387D"/>
    <w:rsid w:val="00C33DC9"/>
    <w:rsid w:val="00C34100"/>
    <w:rsid w:val="00C34361"/>
    <w:rsid w:val="00C34A5B"/>
    <w:rsid w:val="00C34AF3"/>
    <w:rsid w:val="00C362C0"/>
    <w:rsid w:val="00C37147"/>
    <w:rsid w:val="00C3719D"/>
    <w:rsid w:val="00C376B2"/>
    <w:rsid w:val="00C376D5"/>
    <w:rsid w:val="00C37E49"/>
    <w:rsid w:val="00C37FEC"/>
    <w:rsid w:val="00C429C8"/>
    <w:rsid w:val="00C42AED"/>
    <w:rsid w:val="00C43464"/>
    <w:rsid w:val="00C442F6"/>
    <w:rsid w:val="00C456A4"/>
    <w:rsid w:val="00C4602A"/>
    <w:rsid w:val="00C46349"/>
    <w:rsid w:val="00C4636C"/>
    <w:rsid w:val="00C46A1B"/>
    <w:rsid w:val="00C46AA8"/>
    <w:rsid w:val="00C46AF7"/>
    <w:rsid w:val="00C47594"/>
    <w:rsid w:val="00C47741"/>
    <w:rsid w:val="00C47C7B"/>
    <w:rsid w:val="00C5006C"/>
    <w:rsid w:val="00C50441"/>
    <w:rsid w:val="00C504F4"/>
    <w:rsid w:val="00C51962"/>
    <w:rsid w:val="00C523FC"/>
    <w:rsid w:val="00C5261D"/>
    <w:rsid w:val="00C528AF"/>
    <w:rsid w:val="00C52D75"/>
    <w:rsid w:val="00C543EC"/>
    <w:rsid w:val="00C54995"/>
    <w:rsid w:val="00C54D41"/>
    <w:rsid w:val="00C54DF5"/>
    <w:rsid w:val="00C55276"/>
    <w:rsid w:val="00C55623"/>
    <w:rsid w:val="00C565CE"/>
    <w:rsid w:val="00C56B19"/>
    <w:rsid w:val="00C56CEC"/>
    <w:rsid w:val="00C5701C"/>
    <w:rsid w:val="00C571BB"/>
    <w:rsid w:val="00C57260"/>
    <w:rsid w:val="00C57B8E"/>
    <w:rsid w:val="00C57F47"/>
    <w:rsid w:val="00C60783"/>
    <w:rsid w:val="00C60D84"/>
    <w:rsid w:val="00C61017"/>
    <w:rsid w:val="00C61068"/>
    <w:rsid w:val="00C613B2"/>
    <w:rsid w:val="00C61543"/>
    <w:rsid w:val="00C61E92"/>
    <w:rsid w:val="00C63E95"/>
    <w:rsid w:val="00C642B3"/>
    <w:rsid w:val="00C644C8"/>
    <w:rsid w:val="00C644CA"/>
    <w:rsid w:val="00C64622"/>
    <w:rsid w:val="00C64672"/>
    <w:rsid w:val="00C64B68"/>
    <w:rsid w:val="00C66109"/>
    <w:rsid w:val="00C66A6E"/>
    <w:rsid w:val="00C66ACC"/>
    <w:rsid w:val="00C67874"/>
    <w:rsid w:val="00C70697"/>
    <w:rsid w:val="00C70737"/>
    <w:rsid w:val="00C70E2F"/>
    <w:rsid w:val="00C7190E"/>
    <w:rsid w:val="00C71DAA"/>
    <w:rsid w:val="00C72462"/>
    <w:rsid w:val="00C72EF4"/>
    <w:rsid w:val="00C734AA"/>
    <w:rsid w:val="00C73684"/>
    <w:rsid w:val="00C73CA6"/>
    <w:rsid w:val="00C73F58"/>
    <w:rsid w:val="00C747C0"/>
    <w:rsid w:val="00C7573E"/>
    <w:rsid w:val="00C75AC5"/>
    <w:rsid w:val="00C75D2F"/>
    <w:rsid w:val="00C75FD0"/>
    <w:rsid w:val="00C767BE"/>
    <w:rsid w:val="00C76E3C"/>
    <w:rsid w:val="00C76F3C"/>
    <w:rsid w:val="00C77003"/>
    <w:rsid w:val="00C8013C"/>
    <w:rsid w:val="00C807D6"/>
    <w:rsid w:val="00C80A30"/>
    <w:rsid w:val="00C80F51"/>
    <w:rsid w:val="00C813D2"/>
    <w:rsid w:val="00C81568"/>
    <w:rsid w:val="00C81926"/>
    <w:rsid w:val="00C81AED"/>
    <w:rsid w:val="00C81DEA"/>
    <w:rsid w:val="00C82A62"/>
    <w:rsid w:val="00C82BB6"/>
    <w:rsid w:val="00C82D3A"/>
    <w:rsid w:val="00C8339F"/>
    <w:rsid w:val="00C8369D"/>
    <w:rsid w:val="00C83E97"/>
    <w:rsid w:val="00C84381"/>
    <w:rsid w:val="00C84C2A"/>
    <w:rsid w:val="00C85204"/>
    <w:rsid w:val="00C85C0E"/>
    <w:rsid w:val="00C86000"/>
    <w:rsid w:val="00C8665A"/>
    <w:rsid w:val="00C8700C"/>
    <w:rsid w:val="00C87E98"/>
    <w:rsid w:val="00C9027A"/>
    <w:rsid w:val="00C902D0"/>
    <w:rsid w:val="00C9039F"/>
    <w:rsid w:val="00C9068E"/>
    <w:rsid w:val="00C90919"/>
    <w:rsid w:val="00C9096B"/>
    <w:rsid w:val="00C91070"/>
    <w:rsid w:val="00C911E2"/>
    <w:rsid w:val="00C91658"/>
    <w:rsid w:val="00C91827"/>
    <w:rsid w:val="00C924CF"/>
    <w:rsid w:val="00C929DC"/>
    <w:rsid w:val="00C92A37"/>
    <w:rsid w:val="00C93C4B"/>
    <w:rsid w:val="00C944AB"/>
    <w:rsid w:val="00C9463C"/>
    <w:rsid w:val="00C95241"/>
    <w:rsid w:val="00C95B40"/>
    <w:rsid w:val="00C95BD0"/>
    <w:rsid w:val="00C96068"/>
    <w:rsid w:val="00C96BB0"/>
    <w:rsid w:val="00C97205"/>
    <w:rsid w:val="00C97313"/>
    <w:rsid w:val="00CA0DE7"/>
    <w:rsid w:val="00CA0DF6"/>
    <w:rsid w:val="00CA13E4"/>
    <w:rsid w:val="00CA180F"/>
    <w:rsid w:val="00CA1BAA"/>
    <w:rsid w:val="00CA1ED8"/>
    <w:rsid w:val="00CA367A"/>
    <w:rsid w:val="00CA38C6"/>
    <w:rsid w:val="00CA3AA7"/>
    <w:rsid w:val="00CA469D"/>
    <w:rsid w:val="00CA4D3D"/>
    <w:rsid w:val="00CA529F"/>
    <w:rsid w:val="00CA5ACA"/>
    <w:rsid w:val="00CA5BD4"/>
    <w:rsid w:val="00CA6236"/>
    <w:rsid w:val="00CA6D19"/>
    <w:rsid w:val="00CA6FA5"/>
    <w:rsid w:val="00CA7B38"/>
    <w:rsid w:val="00CA7E0D"/>
    <w:rsid w:val="00CB06CB"/>
    <w:rsid w:val="00CB0776"/>
    <w:rsid w:val="00CB0FF5"/>
    <w:rsid w:val="00CB11C4"/>
    <w:rsid w:val="00CB1F63"/>
    <w:rsid w:val="00CB28F1"/>
    <w:rsid w:val="00CB2BC7"/>
    <w:rsid w:val="00CB33B2"/>
    <w:rsid w:val="00CB3BA0"/>
    <w:rsid w:val="00CB40EA"/>
    <w:rsid w:val="00CB557D"/>
    <w:rsid w:val="00CB627B"/>
    <w:rsid w:val="00CB6577"/>
    <w:rsid w:val="00CB68B1"/>
    <w:rsid w:val="00CB6B2F"/>
    <w:rsid w:val="00CB7170"/>
    <w:rsid w:val="00CB73AF"/>
    <w:rsid w:val="00CB742D"/>
    <w:rsid w:val="00CB74A7"/>
    <w:rsid w:val="00CB7DF7"/>
    <w:rsid w:val="00CB7FFB"/>
    <w:rsid w:val="00CC02F8"/>
    <w:rsid w:val="00CC040E"/>
    <w:rsid w:val="00CC0905"/>
    <w:rsid w:val="00CC0E36"/>
    <w:rsid w:val="00CC1068"/>
    <w:rsid w:val="00CC111F"/>
    <w:rsid w:val="00CC2011"/>
    <w:rsid w:val="00CC35B6"/>
    <w:rsid w:val="00CC3EA0"/>
    <w:rsid w:val="00CC50E9"/>
    <w:rsid w:val="00CC57A0"/>
    <w:rsid w:val="00CC6D6B"/>
    <w:rsid w:val="00CC74E3"/>
    <w:rsid w:val="00CC7B45"/>
    <w:rsid w:val="00CC7C9E"/>
    <w:rsid w:val="00CC7F88"/>
    <w:rsid w:val="00CD025D"/>
    <w:rsid w:val="00CD07B5"/>
    <w:rsid w:val="00CD07E0"/>
    <w:rsid w:val="00CD0D88"/>
    <w:rsid w:val="00CD1188"/>
    <w:rsid w:val="00CD1C93"/>
    <w:rsid w:val="00CD2D1C"/>
    <w:rsid w:val="00CD2ED1"/>
    <w:rsid w:val="00CD337B"/>
    <w:rsid w:val="00CD356D"/>
    <w:rsid w:val="00CD35A6"/>
    <w:rsid w:val="00CD3A21"/>
    <w:rsid w:val="00CD3DDE"/>
    <w:rsid w:val="00CD54D6"/>
    <w:rsid w:val="00CD5F92"/>
    <w:rsid w:val="00CD6611"/>
    <w:rsid w:val="00CD6A35"/>
    <w:rsid w:val="00CD7E02"/>
    <w:rsid w:val="00CD7F4F"/>
    <w:rsid w:val="00CE0314"/>
    <w:rsid w:val="00CE0424"/>
    <w:rsid w:val="00CE101E"/>
    <w:rsid w:val="00CE13BB"/>
    <w:rsid w:val="00CE1727"/>
    <w:rsid w:val="00CE1CDA"/>
    <w:rsid w:val="00CE246C"/>
    <w:rsid w:val="00CE25F6"/>
    <w:rsid w:val="00CE2B7C"/>
    <w:rsid w:val="00CE2E85"/>
    <w:rsid w:val="00CE46EF"/>
    <w:rsid w:val="00CE4824"/>
    <w:rsid w:val="00CE4888"/>
    <w:rsid w:val="00CE4D85"/>
    <w:rsid w:val="00CE7561"/>
    <w:rsid w:val="00CF03F7"/>
    <w:rsid w:val="00CF1354"/>
    <w:rsid w:val="00CF1A53"/>
    <w:rsid w:val="00CF24D1"/>
    <w:rsid w:val="00CF39C4"/>
    <w:rsid w:val="00CF3A94"/>
    <w:rsid w:val="00CF3AC5"/>
    <w:rsid w:val="00CF3B1F"/>
    <w:rsid w:val="00CF3BF6"/>
    <w:rsid w:val="00CF4935"/>
    <w:rsid w:val="00CF52BB"/>
    <w:rsid w:val="00CF5762"/>
    <w:rsid w:val="00CF59EB"/>
    <w:rsid w:val="00CF5A2E"/>
    <w:rsid w:val="00CF6151"/>
    <w:rsid w:val="00CF625B"/>
    <w:rsid w:val="00CF687E"/>
    <w:rsid w:val="00D01201"/>
    <w:rsid w:val="00D0241C"/>
    <w:rsid w:val="00D02A44"/>
    <w:rsid w:val="00D02F96"/>
    <w:rsid w:val="00D03373"/>
    <w:rsid w:val="00D0349B"/>
    <w:rsid w:val="00D03F5B"/>
    <w:rsid w:val="00D04A4D"/>
    <w:rsid w:val="00D04C43"/>
    <w:rsid w:val="00D05F06"/>
    <w:rsid w:val="00D06252"/>
    <w:rsid w:val="00D06FC0"/>
    <w:rsid w:val="00D07795"/>
    <w:rsid w:val="00D07CE9"/>
    <w:rsid w:val="00D10249"/>
    <w:rsid w:val="00D103C2"/>
    <w:rsid w:val="00D10D6A"/>
    <w:rsid w:val="00D1121F"/>
    <w:rsid w:val="00D115C3"/>
    <w:rsid w:val="00D11897"/>
    <w:rsid w:val="00D12445"/>
    <w:rsid w:val="00D12C2A"/>
    <w:rsid w:val="00D13135"/>
    <w:rsid w:val="00D132AE"/>
    <w:rsid w:val="00D13BEE"/>
    <w:rsid w:val="00D13CF1"/>
    <w:rsid w:val="00D13E4E"/>
    <w:rsid w:val="00D140D7"/>
    <w:rsid w:val="00D14800"/>
    <w:rsid w:val="00D14BBE"/>
    <w:rsid w:val="00D14FB6"/>
    <w:rsid w:val="00D1514C"/>
    <w:rsid w:val="00D174EF"/>
    <w:rsid w:val="00D17BD5"/>
    <w:rsid w:val="00D17C60"/>
    <w:rsid w:val="00D17CAF"/>
    <w:rsid w:val="00D20E2B"/>
    <w:rsid w:val="00D21CCF"/>
    <w:rsid w:val="00D21E33"/>
    <w:rsid w:val="00D22808"/>
    <w:rsid w:val="00D2338F"/>
    <w:rsid w:val="00D239A7"/>
    <w:rsid w:val="00D23C88"/>
    <w:rsid w:val="00D23F47"/>
    <w:rsid w:val="00D24537"/>
    <w:rsid w:val="00D24AAB"/>
    <w:rsid w:val="00D24E2C"/>
    <w:rsid w:val="00D25C0D"/>
    <w:rsid w:val="00D25DA8"/>
    <w:rsid w:val="00D260B3"/>
    <w:rsid w:val="00D267EA"/>
    <w:rsid w:val="00D26843"/>
    <w:rsid w:val="00D30605"/>
    <w:rsid w:val="00D30B31"/>
    <w:rsid w:val="00D31448"/>
    <w:rsid w:val="00D316E3"/>
    <w:rsid w:val="00D31DA6"/>
    <w:rsid w:val="00D3247F"/>
    <w:rsid w:val="00D32C2E"/>
    <w:rsid w:val="00D32E15"/>
    <w:rsid w:val="00D3300B"/>
    <w:rsid w:val="00D33B2F"/>
    <w:rsid w:val="00D33CBD"/>
    <w:rsid w:val="00D346DF"/>
    <w:rsid w:val="00D34EA6"/>
    <w:rsid w:val="00D34EE1"/>
    <w:rsid w:val="00D356D3"/>
    <w:rsid w:val="00D35798"/>
    <w:rsid w:val="00D35EF0"/>
    <w:rsid w:val="00D364D8"/>
    <w:rsid w:val="00D36AB2"/>
    <w:rsid w:val="00D36D22"/>
    <w:rsid w:val="00D36E71"/>
    <w:rsid w:val="00D3799D"/>
    <w:rsid w:val="00D37D87"/>
    <w:rsid w:val="00D37EEB"/>
    <w:rsid w:val="00D37EFB"/>
    <w:rsid w:val="00D37F7A"/>
    <w:rsid w:val="00D40134"/>
    <w:rsid w:val="00D40797"/>
    <w:rsid w:val="00D40B33"/>
    <w:rsid w:val="00D41348"/>
    <w:rsid w:val="00D4318F"/>
    <w:rsid w:val="00D438BF"/>
    <w:rsid w:val="00D440DC"/>
    <w:rsid w:val="00D440F8"/>
    <w:rsid w:val="00D443BE"/>
    <w:rsid w:val="00D44ECC"/>
    <w:rsid w:val="00D44F38"/>
    <w:rsid w:val="00D46F26"/>
    <w:rsid w:val="00D476EB"/>
    <w:rsid w:val="00D4772D"/>
    <w:rsid w:val="00D47902"/>
    <w:rsid w:val="00D47909"/>
    <w:rsid w:val="00D507F0"/>
    <w:rsid w:val="00D524EF"/>
    <w:rsid w:val="00D53113"/>
    <w:rsid w:val="00D537B4"/>
    <w:rsid w:val="00D53A7B"/>
    <w:rsid w:val="00D53BDB"/>
    <w:rsid w:val="00D5423C"/>
    <w:rsid w:val="00D545BB"/>
    <w:rsid w:val="00D546FF"/>
    <w:rsid w:val="00D5546B"/>
    <w:rsid w:val="00D55A15"/>
    <w:rsid w:val="00D55AD5"/>
    <w:rsid w:val="00D55EE0"/>
    <w:rsid w:val="00D55F51"/>
    <w:rsid w:val="00D56565"/>
    <w:rsid w:val="00D567BF"/>
    <w:rsid w:val="00D576CA"/>
    <w:rsid w:val="00D57C50"/>
    <w:rsid w:val="00D57EB4"/>
    <w:rsid w:val="00D60C4A"/>
    <w:rsid w:val="00D60D20"/>
    <w:rsid w:val="00D61AF5"/>
    <w:rsid w:val="00D61B02"/>
    <w:rsid w:val="00D61C5E"/>
    <w:rsid w:val="00D62353"/>
    <w:rsid w:val="00D624C5"/>
    <w:rsid w:val="00D627EA"/>
    <w:rsid w:val="00D64B7F"/>
    <w:rsid w:val="00D652B5"/>
    <w:rsid w:val="00D66155"/>
    <w:rsid w:val="00D6657A"/>
    <w:rsid w:val="00D66E9F"/>
    <w:rsid w:val="00D67605"/>
    <w:rsid w:val="00D67B25"/>
    <w:rsid w:val="00D708B0"/>
    <w:rsid w:val="00D71260"/>
    <w:rsid w:val="00D71F04"/>
    <w:rsid w:val="00D731D5"/>
    <w:rsid w:val="00D735C9"/>
    <w:rsid w:val="00D743C0"/>
    <w:rsid w:val="00D74C7D"/>
    <w:rsid w:val="00D75533"/>
    <w:rsid w:val="00D75A06"/>
    <w:rsid w:val="00D75EC9"/>
    <w:rsid w:val="00D76CF7"/>
    <w:rsid w:val="00D76EB3"/>
    <w:rsid w:val="00D774C8"/>
    <w:rsid w:val="00D774F7"/>
    <w:rsid w:val="00D77B1D"/>
    <w:rsid w:val="00D8021F"/>
    <w:rsid w:val="00D80383"/>
    <w:rsid w:val="00D80671"/>
    <w:rsid w:val="00D809F8"/>
    <w:rsid w:val="00D811EF"/>
    <w:rsid w:val="00D81B21"/>
    <w:rsid w:val="00D823C6"/>
    <w:rsid w:val="00D82A42"/>
    <w:rsid w:val="00D82B87"/>
    <w:rsid w:val="00D839DE"/>
    <w:rsid w:val="00D84ECC"/>
    <w:rsid w:val="00D8586B"/>
    <w:rsid w:val="00D85A12"/>
    <w:rsid w:val="00D85A8C"/>
    <w:rsid w:val="00D86AAC"/>
    <w:rsid w:val="00D86B31"/>
    <w:rsid w:val="00D86C4B"/>
    <w:rsid w:val="00D86CA3"/>
    <w:rsid w:val="00D86E87"/>
    <w:rsid w:val="00D871CE"/>
    <w:rsid w:val="00D8735D"/>
    <w:rsid w:val="00D8752B"/>
    <w:rsid w:val="00D87F97"/>
    <w:rsid w:val="00D9050F"/>
    <w:rsid w:val="00D90902"/>
    <w:rsid w:val="00D90B7C"/>
    <w:rsid w:val="00D90E01"/>
    <w:rsid w:val="00D910BD"/>
    <w:rsid w:val="00D91942"/>
    <w:rsid w:val="00D9196D"/>
    <w:rsid w:val="00D91AAF"/>
    <w:rsid w:val="00D92982"/>
    <w:rsid w:val="00D92F45"/>
    <w:rsid w:val="00D932AE"/>
    <w:rsid w:val="00D9364C"/>
    <w:rsid w:val="00D95022"/>
    <w:rsid w:val="00D97DD8"/>
    <w:rsid w:val="00DA0F5C"/>
    <w:rsid w:val="00DA2297"/>
    <w:rsid w:val="00DA2301"/>
    <w:rsid w:val="00DA3044"/>
    <w:rsid w:val="00DA305E"/>
    <w:rsid w:val="00DA3107"/>
    <w:rsid w:val="00DA38EE"/>
    <w:rsid w:val="00DA3960"/>
    <w:rsid w:val="00DA4EBF"/>
    <w:rsid w:val="00DA4F4E"/>
    <w:rsid w:val="00DA5417"/>
    <w:rsid w:val="00DA56E8"/>
    <w:rsid w:val="00DA5983"/>
    <w:rsid w:val="00DA5E83"/>
    <w:rsid w:val="00DA6104"/>
    <w:rsid w:val="00DA780C"/>
    <w:rsid w:val="00DA7ABD"/>
    <w:rsid w:val="00DA7FF2"/>
    <w:rsid w:val="00DB07CE"/>
    <w:rsid w:val="00DB0A9F"/>
    <w:rsid w:val="00DB0EA6"/>
    <w:rsid w:val="00DB0F39"/>
    <w:rsid w:val="00DB1873"/>
    <w:rsid w:val="00DB377D"/>
    <w:rsid w:val="00DB4A5F"/>
    <w:rsid w:val="00DB623C"/>
    <w:rsid w:val="00DB6283"/>
    <w:rsid w:val="00DB6D20"/>
    <w:rsid w:val="00DB6F4A"/>
    <w:rsid w:val="00DB70C1"/>
    <w:rsid w:val="00DC06BA"/>
    <w:rsid w:val="00DC0E2E"/>
    <w:rsid w:val="00DC1E51"/>
    <w:rsid w:val="00DC2D36"/>
    <w:rsid w:val="00DC2E60"/>
    <w:rsid w:val="00DC320D"/>
    <w:rsid w:val="00DC4809"/>
    <w:rsid w:val="00DC4D83"/>
    <w:rsid w:val="00DC5145"/>
    <w:rsid w:val="00DC53EF"/>
    <w:rsid w:val="00DC6063"/>
    <w:rsid w:val="00DC6206"/>
    <w:rsid w:val="00DC6A7D"/>
    <w:rsid w:val="00DC6A99"/>
    <w:rsid w:val="00DC71AC"/>
    <w:rsid w:val="00DD0137"/>
    <w:rsid w:val="00DD064E"/>
    <w:rsid w:val="00DD0CEE"/>
    <w:rsid w:val="00DD0FDF"/>
    <w:rsid w:val="00DD1688"/>
    <w:rsid w:val="00DD2747"/>
    <w:rsid w:val="00DD2B73"/>
    <w:rsid w:val="00DD33CE"/>
    <w:rsid w:val="00DD383C"/>
    <w:rsid w:val="00DD3CD1"/>
    <w:rsid w:val="00DD518C"/>
    <w:rsid w:val="00DD6746"/>
    <w:rsid w:val="00DD68C9"/>
    <w:rsid w:val="00DD76F7"/>
    <w:rsid w:val="00DE0ADB"/>
    <w:rsid w:val="00DE0AEF"/>
    <w:rsid w:val="00DE0C77"/>
    <w:rsid w:val="00DE0FB3"/>
    <w:rsid w:val="00DE2549"/>
    <w:rsid w:val="00DE39AF"/>
    <w:rsid w:val="00DE3A8D"/>
    <w:rsid w:val="00DE4188"/>
    <w:rsid w:val="00DE4936"/>
    <w:rsid w:val="00DE4E20"/>
    <w:rsid w:val="00DE53C3"/>
    <w:rsid w:val="00DE55BB"/>
    <w:rsid w:val="00DE5608"/>
    <w:rsid w:val="00DE58D0"/>
    <w:rsid w:val="00DE5B3E"/>
    <w:rsid w:val="00DE5C1A"/>
    <w:rsid w:val="00DE654F"/>
    <w:rsid w:val="00DE694A"/>
    <w:rsid w:val="00DE6B01"/>
    <w:rsid w:val="00DE6B02"/>
    <w:rsid w:val="00DE6F51"/>
    <w:rsid w:val="00DE749D"/>
    <w:rsid w:val="00DE7963"/>
    <w:rsid w:val="00DE7E77"/>
    <w:rsid w:val="00DF03B8"/>
    <w:rsid w:val="00DF0B6E"/>
    <w:rsid w:val="00DF0C68"/>
    <w:rsid w:val="00DF0E1D"/>
    <w:rsid w:val="00DF15E0"/>
    <w:rsid w:val="00DF2551"/>
    <w:rsid w:val="00DF2989"/>
    <w:rsid w:val="00DF2C68"/>
    <w:rsid w:val="00DF3681"/>
    <w:rsid w:val="00DF37A0"/>
    <w:rsid w:val="00DF42D3"/>
    <w:rsid w:val="00DF459A"/>
    <w:rsid w:val="00DF47DE"/>
    <w:rsid w:val="00DF4C85"/>
    <w:rsid w:val="00DF4D71"/>
    <w:rsid w:val="00DF501C"/>
    <w:rsid w:val="00DF5060"/>
    <w:rsid w:val="00DF515C"/>
    <w:rsid w:val="00DF5392"/>
    <w:rsid w:val="00DF5529"/>
    <w:rsid w:val="00DF575C"/>
    <w:rsid w:val="00DF6415"/>
    <w:rsid w:val="00DF717C"/>
    <w:rsid w:val="00E00400"/>
    <w:rsid w:val="00E016A8"/>
    <w:rsid w:val="00E01B43"/>
    <w:rsid w:val="00E01E02"/>
    <w:rsid w:val="00E021E3"/>
    <w:rsid w:val="00E02263"/>
    <w:rsid w:val="00E02646"/>
    <w:rsid w:val="00E026E1"/>
    <w:rsid w:val="00E02EC6"/>
    <w:rsid w:val="00E032AC"/>
    <w:rsid w:val="00E041FC"/>
    <w:rsid w:val="00E04AF5"/>
    <w:rsid w:val="00E05348"/>
    <w:rsid w:val="00E05A19"/>
    <w:rsid w:val="00E061AC"/>
    <w:rsid w:val="00E061EC"/>
    <w:rsid w:val="00E06268"/>
    <w:rsid w:val="00E0640E"/>
    <w:rsid w:val="00E066CE"/>
    <w:rsid w:val="00E0698D"/>
    <w:rsid w:val="00E06A02"/>
    <w:rsid w:val="00E06BFF"/>
    <w:rsid w:val="00E10DBE"/>
    <w:rsid w:val="00E10F3F"/>
    <w:rsid w:val="00E110E7"/>
    <w:rsid w:val="00E1139F"/>
    <w:rsid w:val="00E11B20"/>
    <w:rsid w:val="00E11CF2"/>
    <w:rsid w:val="00E1206C"/>
    <w:rsid w:val="00E12460"/>
    <w:rsid w:val="00E127C5"/>
    <w:rsid w:val="00E1299C"/>
    <w:rsid w:val="00E142F5"/>
    <w:rsid w:val="00E14BB4"/>
    <w:rsid w:val="00E16203"/>
    <w:rsid w:val="00E1679B"/>
    <w:rsid w:val="00E16C04"/>
    <w:rsid w:val="00E16CDE"/>
    <w:rsid w:val="00E16DD7"/>
    <w:rsid w:val="00E17FA2"/>
    <w:rsid w:val="00E200E5"/>
    <w:rsid w:val="00E20C90"/>
    <w:rsid w:val="00E21170"/>
    <w:rsid w:val="00E212F8"/>
    <w:rsid w:val="00E21632"/>
    <w:rsid w:val="00E21870"/>
    <w:rsid w:val="00E21BC0"/>
    <w:rsid w:val="00E21FA6"/>
    <w:rsid w:val="00E22330"/>
    <w:rsid w:val="00E229B4"/>
    <w:rsid w:val="00E23EFB"/>
    <w:rsid w:val="00E24318"/>
    <w:rsid w:val="00E24660"/>
    <w:rsid w:val="00E25037"/>
    <w:rsid w:val="00E25652"/>
    <w:rsid w:val="00E25686"/>
    <w:rsid w:val="00E25C16"/>
    <w:rsid w:val="00E25E2A"/>
    <w:rsid w:val="00E25F33"/>
    <w:rsid w:val="00E26180"/>
    <w:rsid w:val="00E26208"/>
    <w:rsid w:val="00E26645"/>
    <w:rsid w:val="00E27688"/>
    <w:rsid w:val="00E3050F"/>
    <w:rsid w:val="00E30B5A"/>
    <w:rsid w:val="00E30F31"/>
    <w:rsid w:val="00E3123D"/>
    <w:rsid w:val="00E31461"/>
    <w:rsid w:val="00E315A8"/>
    <w:rsid w:val="00E31D43"/>
    <w:rsid w:val="00E32201"/>
    <w:rsid w:val="00E32608"/>
    <w:rsid w:val="00E32B21"/>
    <w:rsid w:val="00E34188"/>
    <w:rsid w:val="00E34237"/>
    <w:rsid w:val="00E34A7A"/>
    <w:rsid w:val="00E34B6E"/>
    <w:rsid w:val="00E34B96"/>
    <w:rsid w:val="00E35559"/>
    <w:rsid w:val="00E36BC0"/>
    <w:rsid w:val="00E36DF2"/>
    <w:rsid w:val="00E3723A"/>
    <w:rsid w:val="00E376BA"/>
    <w:rsid w:val="00E37860"/>
    <w:rsid w:val="00E403B8"/>
    <w:rsid w:val="00E412D7"/>
    <w:rsid w:val="00E41A8A"/>
    <w:rsid w:val="00E41C2B"/>
    <w:rsid w:val="00E42EE7"/>
    <w:rsid w:val="00E433B9"/>
    <w:rsid w:val="00E436C4"/>
    <w:rsid w:val="00E43FDC"/>
    <w:rsid w:val="00E446F1"/>
    <w:rsid w:val="00E44AB8"/>
    <w:rsid w:val="00E44C33"/>
    <w:rsid w:val="00E44CB4"/>
    <w:rsid w:val="00E458B1"/>
    <w:rsid w:val="00E46886"/>
    <w:rsid w:val="00E4786D"/>
    <w:rsid w:val="00E478FE"/>
    <w:rsid w:val="00E47AEF"/>
    <w:rsid w:val="00E5023E"/>
    <w:rsid w:val="00E51202"/>
    <w:rsid w:val="00E51E99"/>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4D0"/>
    <w:rsid w:val="00E57565"/>
    <w:rsid w:val="00E57F71"/>
    <w:rsid w:val="00E60ED2"/>
    <w:rsid w:val="00E612CB"/>
    <w:rsid w:val="00E612DB"/>
    <w:rsid w:val="00E63335"/>
    <w:rsid w:val="00E636A2"/>
    <w:rsid w:val="00E63838"/>
    <w:rsid w:val="00E64126"/>
    <w:rsid w:val="00E64434"/>
    <w:rsid w:val="00E64A2F"/>
    <w:rsid w:val="00E6514B"/>
    <w:rsid w:val="00E6529E"/>
    <w:rsid w:val="00E6531A"/>
    <w:rsid w:val="00E658F2"/>
    <w:rsid w:val="00E663D1"/>
    <w:rsid w:val="00E668BD"/>
    <w:rsid w:val="00E67004"/>
    <w:rsid w:val="00E67C51"/>
    <w:rsid w:val="00E67EA3"/>
    <w:rsid w:val="00E70D41"/>
    <w:rsid w:val="00E70FEB"/>
    <w:rsid w:val="00E71143"/>
    <w:rsid w:val="00E71C13"/>
    <w:rsid w:val="00E71F35"/>
    <w:rsid w:val="00E72EFC"/>
    <w:rsid w:val="00E737AD"/>
    <w:rsid w:val="00E73EA1"/>
    <w:rsid w:val="00E7456F"/>
    <w:rsid w:val="00E74714"/>
    <w:rsid w:val="00E749BA"/>
    <w:rsid w:val="00E758EC"/>
    <w:rsid w:val="00E75C1B"/>
    <w:rsid w:val="00E75D03"/>
    <w:rsid w:val="00E75D38"/>
    <w:rsid w:val="00E763F9"/>
    <w:rsid w:val="00E76D97"/>
    <w:rsid w:val="00E80614"/>
    <w:rsid w:val="00E808E9"/>
    <w:rsid w:val="00E80BF0"/>
    <w:rsid w:val="00E80F34"/>
    <w:rsid w:val="00E81B89"/>
    <w:rsid w:val="00E81CCF"/>
    <w:rsid w:val="00E81DF1"/>
    <w:rsid w:val="00E81F10"/>
    <w:rsid w:val="00E8234C"/>
    <w:rsid w:val="00E824B4"/>
    <w:rsid w:val="00E8267C"/>
    <w:rsid w:val="00E83211"/>
    <w:rsid w:val="00E833FD"/>
    <w:rsid w:val="00E8369D"/>
    <w:rsid w:val="00E83AA9"/>
    <w:rsid w:val="00E83D46"/>
    <w:rsid w:val="00E84153"/>
    <w:rsid w:val="00E841DF"/>
    <w:rsid w:val="00E84BD9"/>
    <w:rsid w:val="00E853BA"/>
    <w:rsid w:val="00E85706"/>
    <w:rsid w:val="00E85928"/>
    <w:rsid w:val="00E85A01"/>
    <w:rsid w:val="00E85C2F"/>
    <w:rsid w:val="00E86F35"/>
    <w:rsid w:val="00E87822"/>
    <w:rsid w:val="00E90299"/>
    <w:rsid w:val="00E90395"/>
    <w:rsid w:val="00E90598"/>
    <w:rsid w:val="00E90E49"/>
    <w:rsid w:val="00E9167D"/>
    <w:rsid w:val="00E916D8"/>
    <w:rsid w:val="00E917AD"/>
    <w:rsid w:val="00E917ED"/>
    <w:rsid w:val="00E917F9"/>
    <w:rsid w:val="00E91AE2"/>
    <w:rsid w:val="00E91F3A"/>
    <w:rsid w:val="00E9291C"/>
    <w:rsid w:val="00E92A3F"/>
    <w:rsid w:val="00E934B0"/>
    <w:rsid w:val="00E93551"/>
    <w:rsid w:val="00E9380B"/>
    <w:rsid w:val="00E93893"/>
    <w:rsid w:val="00E93FFE"/>
    <w:rsid w:val="00E94F8A"/>
    <w:rsid w:val="00E95CCB"/>
    <w:rsid w:val="00E96451"/>
    <w:rsid w:val="00E964FD"/>
    <w:rsid w:val="00E96D72"/>
    <w:rsid w:val="00E96EA8"/>
    <w:rsid w:val="00EA061E"/>
    <w:rsid w:val="00EA1C04"/>
    <w:rsid w:val="00EA21AA"/>
    <w:rsid w:val="00EA2280"/>
    <w:rsid w:val="00EA2366"/>
    <w:rsid w:val="00EA24F1"/>
    <w:rsid w:val="00EA32D7"/>
    <w:rsid w:val="00EA35EF"/>
    <w:rsid w:val="00EA3808"/>
    <w:rsid w:val="00EA4C81"/>
    <w:rsid w:val="00EA51E5"/>
    <w:rsid w:val="00EA54B8"/>
    <w:rsid w:val="00EA56A9"/>
    <w:rsid w:val="00EA58E4"/>
    <w:rsid w:val="00EA6391"/>
    <w:rsid w:val="00EA6717"/>
    <w:rsid w:val="00EA6A15"/>
    <w:rsid w:val="00EA6CFA"/>
    <w:rsid w:val="00EA7198"/>
    <w:rsid w:val="00EA7A41"/>
    <w:rsid w:val="00EA7CFA"/>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3C7"/>
    <w:rsid w:val="00EB3902"/>
    <w:rsid w:val="00EB3955"/>
    <w:rsid w:val="00EB3F54"/>
    <w:rsid w:val="00EB4331"/>
    <w:rsid w:val="00EB4904"/>
    <w:rsid w:val="00EB4EA2"/>
    <w:rsid w:val="00EB5020"/>
    <w:rsid w:val="00EB5AE4"/>
    <w:rsid w:val="00EB61CD"/>
    <w:rsid w:val="00EB6211"/>
    <w:rsid w:val="00EB7AD4"/>
    <w:rsid w:val="00EC0B29"/>
    <w:rsid w:val="00EC1652"/>
    <w:rsid w:val="00EC27C6"/>
    <w:rsid w:val="00EC3077"/>
    <w:rsid w:val="00EC32CE"/>
    <w:rsid w:val="00EC376D"/>
    <w:rsid w:val="00EC391E"/>
    <w:rsid w:val="00EC4181"/>
    <w:rsid w:val="00EC4207"/>
    <w:rsid w:val="00EC4F77"/>
    <w:rsid w:val="00EC5653"/>
    <w:rsid w:val="00EC59F7"/>
    <w:rsid w:val="00EC609A"/>
    <w:rsid w:val="00EC6D0C"/>
    <w:rsid w:val="00EC71CE"/>
    <w:rsid w:val="00ED1006"/>
    <w:rsid w:val="00ED1A7E"/>
    <w:rsid w:val="00ED2942"/>
    <w:rsid w:val="00ED2A1E"/>
    <w:rsid w:val="00ED3BAA"/>
    <w:rsid w:val="00ED4875"/>
    <w:rsid w:val="00ED5581"/>
    <w:rsid w:val="00ED5668"/>
    <w:rsid w:val="00ED5798"/>
    <w:rsid w:val="00ED674C"/>
    <w:rsid w:val="00ED6A11"/>
    <w:rsid w:val="00ED728D"/>
    <w:rsid w:val="00ED79C2"/>
    <w:rsid w:val="00EE157A"/>
    <w:rsid w:val="00EE28ED"/>
    <w:rsid w:val="00EE2968"/>
    <w:rsid w:val="00EE4281"/>
    <w:rsid w:val="00EE5064"/>
    <w:rsid w:val="00EE5743"/>
    <w:rsid w:val="00EE591C"/>
    <w:rsid w:val="00EE5D40"/>
    <w:rsid w:val="00EE5E84"/>
    <w:rsid w:val="00EE6249"/>
    <w:rsid w:val="00EE637D"/>
    <w:rsid w:val="00EF0017"/>
    <w:rsid w:val="00EF0A0D"/>
    <w:rsid w:val="00EF18FE"/>
    <w:rsid w:val="00EF1D99"/>
    <w:rsid w:val="00EF233A"/>
    <w:rsid w:val="00EF2D75"/>
    <w:rsid w:val="00EF2EA4"/>
    <w:rsid w:val="00EF3118"/>
    <w:rsid w:val="00EF3862"/>
    <w:rsid w:val="00EF3B06"/>
    <w:rsid w:val="00EF464D"/>
    <w:rsid w:val="00EF5787"/>
    <w:rsid w:val="00EF57BD"/>
    <w:rsid w:val="00EF5C72"/>
    <w:rsid w:val="00EF60D0"/>
    <w:rsid w:val="00EF60DD"/>
    <w:rsid w:val="00EF60EB"/>
    <w:rsid w:val="00EF63FA"/>
    <w:rsid w:val="00EF64BF"/>
    <w:rsid w:val="00EF68DB"/>
    <w:rsid w:val="00EF68E5"/>
    <w:rsid w:val="00EF6CB9"/>
    <w:rsid w:val="00EF7B48"/>
    <w:rsid w:val="00EF7BCF"/>
    <w:rsid w:val="00EF7CF5"/>
    <w:rsid w:val="00F01277"/>
    <w:rsid w:val="00F01337"/>
    <w:rsid w:val="00F01D43"/>
    <w:rsid w:val="00F02765"/>
    <w:rsid w:val="00F02DCF"/>
    <w:rsid w:val="00F03005"/>
    <w:rsid w:val="00F04602"/>
    <w:rsid w:val="00F051DF"/>
    <w:rsid w:val="00F0528D"/>
    <w:rsid w:val="00F06C67"/>
    <w:rsid w:val="00F06DFD"/>
    <w:rsid w:val="00F071D1"/>
    <w:rsid w:val="00F07533"/>
    <w:rsid w:val="00F07A7E"/>
    <w:rsid w:val="00F10629"/>
    <w:rsid w:val="00F12187"/>
    <w:rsid w:val="00F122A5"/>
    <w:rsid w:val="00F12611"/>
    <w:rsid w:val="00F12763"/>
    <w:rsid w:val="00F13079"/>
    <w:rsid w:val="00F135AA"/>
    <w:rsid w:val="00F13998"/>
    <w:rsid w:val="00F13E1E"/>
    <w:rsid w:val="00F142C2"/>
    <w:rsid w:val="00F1435C"/>
    <w:rsid w:val="00F149B8"/>
    <w:rsid w:val="00F14D0B"/>
    <w:rsid w:val="00F15FA5"/>
    <w:rsid w:val="00F166A5"/>
    <w:rsid w:val="00F17A95"/>
    <w:rsid w:val="00F209B7"/>
    <w:rsid w:val="00F20CC3"/>
    <w:rsid w:val="00F210D2"/>
    <w:rsid w:val="00F223C2"/>
    <w:rsid w:val="00F2376F"/>
    <w:rsid w:val="00F243D8"/>
    <w:rsid w:val="00F248F5"/>
    <w:rsid w:val="00F25F40"/>
    <w:rsid w:val="00F26F4F"/>
    <w:rsid w:val="00F26FE5"/>
    <w:rsid w:val="00F303B5"/>
    <w:rsid w:val="00F303F5"/>
    <w:rsid w:val="00F3053F"/>
    <w:rsid w:val="00F30828"/>
    <w:rsid w:val="00F3110E"/>
    <w:rsid w:val="00F311F5"/>
    <w:rsid w:val="00F313D6"/>
    <w:rsid w:val="00F31809"/>
    <w:rsid w:val="00F31874"/>
    <w:rsid w:val="00F320E3"/>
    <w:rsid w:val="00F3271A"/>
    <w:rsid w:val="00F3296E"/>
    <w:rsid w:val="00F32C7C"/>
    <w:rsid w:val="00F33488"/>
    <w:rsid w:val="00F33B7B"/>
    <w:rsid w:val="00F33BA6"/>
    <w:rsid w:val="00F33E7C"/>
    <w:rsid w:val="00F35FDD"/>
    <w:rsid w:val="00F36056"/>
    <w:rsid w:val="00F366E9"/>
    <w:rsid w:val="00F36E94"/>
    <w:rsid w:val="00F36FCE"/>
    <w:rsid w:val="00F37B56"/>
    <w:rsid w:val="00F4031F"/>
    <w:rsid w:val="00F40443"/>
    <w:rsid w:val="00F40F0C"/>
    <w:rsid w:val="00F41031"/>
    <w:rsid w:val="00F4307D"/>
    <w:rsid w:val="00F4391D"/>
    <w:rsid w:val="00F45158"/>
    <w:rsid w:val="00F45271"/>
    <w:rsid w:val="00F4597B"/>
    <w:rsid w:val="00F45DB1"/>
    <w:rsid w:val="00F4602F"/>
    <w:rsid w:val="00F4650D"/>
    <w:rsid w:val="00F467C3"/>
    <w:rsid w:val="00F46EA3"/>
    <w:rsid w:val="00F47517"/>
    <w:rsid w:val="00F4766C"/>
    <w:rsid w:val="00F47729"/>
    <w:rsid w:val="00F50357"/>
    <w:rsid w:val="00F50373"/>
    <w:rsid w:val="00F5058F"/>
    <w:rsid w:val="00F505CF"/>
    <w:rsid w:val="00F507AF"/>
    <w:rsid w:val="00F507D1"/>
    <w:rsid w:val="00F519CE"/>
    <w:rsid w:val="00F51A27"/>
    <w:rsid w:val="00F51ADA"/>
    <w:rsid w:val="00F52DAD"/>
    <w:rsid w:val="00F537D0"/>
    <w:rsid w:val="00F540DA"/>
    <w:rsid w:val="00F5581D"/>
    <w:rsid w:val="00F55A6F"/>
    <w:rsid w:val="00F55D5B"/>
    <w:rsid w:val="00F561AD"/>
    <w:rsid w:val="00F569D3"/>
    <w:rsid w:val="00F56A23"/>
    <w:rsid w:val="00F57426"/>
    <w:rsid w:val="00F576D1"/>
    <w:rsid w:val="00F57DB3"/>
    <w:rsid w:val="00F60119"/>
    <w:rsid w:val="00F607C5"/>
    <w:rsid w:val="00F60DEA"/>
    <w:rsid w:val="00F6107E"/>
    <w:rsid w:val="00F6154C"/>
    <w:rsid w:val="00F61CA9"/>
    <w:rsid w:val="00F61F2C"/>
    <w:rsid w:val="00F6204D"/>
    <w:rsid w:val="00F6302A"/>
    <w:rsid w:val="00F630AB"/>
    <w:rsid w:val="00F632E4"/>
    <w:rsid w:val="00F64010"/>
    <w:rsid w:val="00F64C2B"/>
    <w:rsid w:val="00F64CE6"/>
    <w:rsid w:val="00F651BE"/>
    <w:rsid w:val="00F65847"/>
    <w:rsid w:val="00F66514"/>
    <w:rsid w:val="00F67501"/>
    <w:rsid w:val="00F676E5"/>
    <w:rsid w:val="00F67D0F"/>
    <w:rsid w:val="00F67F02"/>
    <w:rsid w:val="00F67F53"/>
    <w:rsid w:val="00F703BE"/>
    <w:rsid w:val="00F7048C"/>
    <w:rsid w:val="00F70A3F"/>
    <w:rsid w:val="00F70D27"/>
    <w:rsid w:val="00F71306"/>
    <w:rsid w:val="00F7194A"/>
    <w:rsid w:val="00F71BB7"/>
    <w:rsid w:val="00F71D35"/>
    <w:rsid w:val="00F71F69"/>
    <w:rsid w:val="00F727A6"/>
    <w:rsid w:val="00F7281E"/>
    <w:rsid w:val="00F72B72"/>
    <w:rsid w:val="00F748B3"/>
    <w:rsid w:val="00F74BB9"/>
    <w:rsid w:val="00F75582"/>
    <w:rsid w:val="00F75C57"/>
    <w:rsid w:val="00F75FC1"/>
    <w:rsid w:val="00F76D83"/>
    <w:rsid w:val="00F76EFA"/>
    <w:rsid w:val="00F772C5"/>
    <w:rsid w:val="00F77D6D"/>
    <w:rsid w:val="00F800CF"/>
    <w:rsid w:val="00F804BE"/>
    <w:rsid w:val="00F80604"/>
    <w:rsid w:val="00F80A9E"/>
    <w:rsid w:val="00F80AA7"/>
    <w:rsid w:val="00F813FF"/>
    <w:rsid w:val="00F817CE"/>
    <w:rsid w:val="00F82188"/>
    <w:rsid w:val="00F82DE4"/>
    <w:rsid w:val="00F834F9"/>
    <w:rsid w:val="00F8372D"/>
    <w:rsid w:val="00F842D0"/>
    <w:rsid w:val="00F8456C"/>
    <w:rsid w:val="00F848FD"/>
    <w:rsid w:val="00F849CB"/>
    <w:rsid w:val="00F85239"/>
    <w:rsid w:val="00F859D8"/>
    <w:rsid w:val="00F8655B"/>
    <w:rsid w:val="00F865DF"/>
    <w:rsid w:val="00F86701"/>
    <w:rsid w:val="00F86715"/>
    <w:rsid w:val="00F868F5"/>
    <w:rsid w:val="00F86A6C"/>
    <w:rsid w:val="00F87D78"/>
    <w:rsid w:val="00F87F60"/>
    <w:rsid w:val="00F9056A"/>
    <w:rsid w:val="00F90A97"/>
    <w:rsid w:val="00F90F8D"/>
    <w:rsid w:val="00F91689"/>
    <w:rsid w:val="00F920EC"/>
    <w:rsid w:val="00F9224C"/>
    <w:rsid w:val="00F924CE"/>
    <w:rsid w:val="00F925B0"/>
    <w:rsid w:val="00F92782"/>
    <w:rsid w:val="00F92D90"/>
    <w:rsid w:val="00F9302E"/>
    <w:rsid w:val="00F939A2"/>
    <w:rsid w:val="00F93AA9"/>
    <w:rsid w:val="00F93D9D"/>
    <w:rsid w:val="00F941DE"/>
    <w:rsid w:val="00F94E70"/>
    <w:rsid w:val="00F9589D"/>
    <w:rsid w:val="00F96985"/>
    <w:rsid w:val="00F973CF"/>
    <w:rsid w:val="00F97838"/>
    <w:rsid w:val="00F97EAB"/>
    <w:rsid w:val="00FA0004"/>
    <w:rsid w:val="00FA007A"/>
    <w:rsid w:val="00FA1116"/>
    <w:rsid w:val="00FA197F"/>
    <w:rsid w:val="00FA1D2C"/>
    <w:rsid w:val="00FA29B8"/>
    <w:rsid w:val="00FA2A4E"/>
    <w:rsid w:val="00FA2BB3"/>
    <w:rsid w:val="00FA2E6D"/>
    <w:rsid w:val="00FA3962"/>
    <w:rsid w:val="00FA4365"/>
    <w:rsid w:val="00FA44E6"/>
    <w:rsid w:val="00FA4AB3"/>
    <w:rsid w:val="00FA4EB8"/>
    <w:rsid w:val="00FA59C1"/>
    <w:rsid w:val="00FA6979"/>
    <w:rsid w:val="00FA6FEE"/>
    <w:rsid w:val="00FA737B"/>
    <w:rsid w:val="00FA752E"/>
    <w:rsid w:val="00FA7EAB"/>
    <w:rsid w:val="00FB02DA"/>
    <w:rsid w:val="00FB076A"/>
    <w:rsid w:val="00FB07D3"/>
    <w:rsid w:val="00FB10CE"/>
    <w:rsid w:val="00FB1E4D"/>
    <w:rsid w:val="00FB22F4"/>
    <w:rsid w:val="00FB23A7"/>
    <w:rsid w:val="00FB24CB"/>
    <w:rsid w:val="00FB24F8"/>
    <w:rsid w:val="00FB29EA"/>
    <w:rsid w:val="00FB2A07"/>
    <w:rsid w:val="00FB2AD7"/>
    <w:rsid w:val="00FB3BBC"/>
    <w:rsid w:val="00FB4C80"/>
    <w:rsid w:val="00FB4F0F"/>
    <w:rsid w:val="00FB6642"/>
    <w:rsid w:val="00FB6A6A"/>
    <w:rsid w:val="00FB6B24"/>
    <w:rsid w:val="00FC0335"/>
    <w:rsid w:val="00FC070E"/>
    <w:rsid w:val="00FC17DC"/>
    <w:rsid w:val="00FC1CA8"/>
    <w:rsid w:val="00FC20B8"/>
    <w:rsid w:val="00FC214E"/>
    <w:rsid w:val="00FC2A52"/>
    <w:rsid w:val="00FC2D01"/>
    <w:rsid w:val="00FC31A0"/>
    <w:rsid w:val="00FC340D"/>
    <w:rsid w:val="00FC37E1"/>
    <w:rsid w:val="00FC490A"/>
    <w:rsid w:val="00FC5BCF"/>
    <w:rsid w:val="00FC5C41"/>
    <w:rsid w:val="00FC5FE9"/>
    <w:rsid w:val="00FC660E"/>
    <w:rsid w:val="00FC6B0B"/>
    <w:rsid w:val="00FC7085"/>
    <w:rsid w:val="00FC722B"/>
    <w:rsid w:val="00FC7429"/>
    <w:rsid w:val="00FD042D"/>
    <w:rsid w:val="00FD07F6"/>
    <w:rsid w:val="00FD0910"/>
    <w:rsid w:val="00FD19F6"/>
    <w:rsid w:val="00FD1A0A"/>
    <w:rsid w:val="00FD1EC8"/>
    <w:rsid w:val="00FD2B4A"/>
    <w:rsid w:val="00FD2D64"/>
    <w:rsid w:val="00FD2FB6"/>
    <w:rsid w:val="00FD316A"/>
    <w:rsid w:val="00FD417B"/>
    <w:rsid w:val="00FD432D"/>
    <w:rsid w:val="00FD47ED"/>
    <w:rsid w:val="00FD4D1F"/>
    <w:rsid w:val="00FD535D"/>
    <w:rsid w:val="00FD576F"/>
    <w:rsid w:val="00FD5DB9"/>
    <w:rsid w:val="00FD6AFF"/>
    <w:rsid w:val="00FD6CC5"/>
    <w:rsid w:val="00FD7307"/>
    <w:rsid w:val="00FD735E"/>
    <w:rsid w:val="00FD74DB"/>
    <w:rsid w:val="00FD7642"/>
    <w:rsid w:val="00FD7660"/>
    <w:rsid w:val="00FD7B31"/>
    <w:rsid w:val="00FE016B"/>
    <w:rsid w:val="00FE0465"/>
    <w:rsid w:val="00FE0655"/>
    <w:rsid w:val="00FE0D5F"/>
    <w:rsid w:val="00FE1207"/>
    <w:rsid w:val="00FE1626"/>
    <w:rsid w:val="00FE178D"/>
    <w:rsid w:val="00FE2365"/>
    <w:rsid w:val="00FE2FE4"/>
    <w:rsid w:val="00FE3359"/>
    <w:rsid w:val="00FE3528"/>
    <w:rsid w:val="00FE3669"/>
    <w:rsid w:val="00FE3F74"/>
    <w:rsid w:val="00FE4BF2"/>
    <w:rsid w:val="00FE4C7B"/>
    <w:rsid w:val="00FE6592"/>
    <w:rsid w:val="00FE675D"/>
    <w:rsid w:val="00FE7336"/>
    <w:rsid w:val="00FE787C"/>
    <w:rsid w:val="00FF0A82"/>
    <w:rsid w:val="00FF14AA"/>
    <w:rsid w:val="00FF1C1A"/>
    <w:rsid w:val="00FF20F2"/>
    <w:rsid w:val="00FF2D42"/>
    <w:rsid w:val="00FF40D2"/>
    <w:rsid w:val="00FF4255"/>
    <w:rsid w:val="00FF45A5"/>
    <w:rsid w:val="00FF5C91"/>
    <w:rsid w:val="00FF676B"/>
    <w:rsid w:val="00FF685D"/>
    <w:rsid w:val="00FF70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B69318"/>
  <w15:docId w15:val="{8758506F-7183-474D-A96F-CB2EBF0359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509"/>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qFormat/>
    <w:rsid w:val="00B541DA"/>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qFormat/>
    <w:rsid w:val="00B541DA"/>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B541DA"/>
    <w:pPr>
      <w:numPr>
        <w:ilvl w:val="3"/>
      </w:numPr>
      <w:outlineLvl w:val="3"/>
    </w:pPr>
    <w:rPr>
      <w:sz w:val="24"/>
      <w:szCs w:val="24"/>
    </w:rPr>
  </w:style>
  <w:style w:type="paragraph" w:styleId="Heading5">
    <w:name w:val="heading 5"/>
    <w:basedOn w:val="Heading4"/>
    <w:next w:val="Normal"/>
    <w:qFormat/>
    <w:rsid w:val="00B541DA"/>
    <w:pPr>
      <w:numPr>
        <w:ilvl w:val="4"/>
      </w:numPr>
      <w:outlineLvl w:val="4"/>
    </w:pPr>
    <w:rPr>
      <w:sz w:val="22"/>
      <w:szCs w:val="22"/>
    </w:rPr>
  </w:style>
  <w:style w:type="paragraph" w:styleId="Heading6">
    <w:name w:val="heading 6"/>
    <w:basedOn w:val="Normal"/>
    <w:next w:val="Normal"/>
    <w:qFormat/>
    <w:rsid w:val="00B541DA"/>
    <w:pPr>
      <w:keepNext/>
      <w:keepLines/>
      <w:numPr>
        <w:ilvl w:val="5"/>
        <w:numId w:val="1"/>
      </w:numPr>
      <w:spacing w:before="120"/>
      <w:outlineLvl w:val="5"/>
    </w:pPr>
    <w:rPr>
      <w:rFonts w:cs="Arial"/>
    </w:rPr>
  </w:style>
  <w:style w:type="paragraph" w:styleId="Heading7">
    <w:name w:val="heading 7"/>
    <w:basedOn w:val="Normal"/>
    <w:next w:val="Normal"/>
    <w:qFormat/>
    <w:rsid w:val="00B541DA"/>
    <w:pPr>
      <w:keepNext/>
      <w:keepLines/>
      <w:numPr>
        <w:ilvl w:val="6"/>
        <w:numId w:val="1"/>
      </w:numPr>
      <w:spacing w:before="120"/>
      <w:outlineLvl w:val="6"/>
    </w:pPr>
    <w:rPr>
      <w:rFonts w:cs="Arial"/>
    </w:rPr>
  </w:style>
  <w:style w:type="paragraph" w:styleId="Heading8">
    <w:name w:val="heading 8"/>
    <w:basedOn w:val="Heading7"/>
    <w:next w:val="Normal"/>
    <w:qFormat/>
    <w:rsid w:val="00B541DA"/>
    <w:pPr>
      <w:numPr>
        <w:ilvl w:val="7"/>
      </w:numPr>
      <w:outlineLvl w:val="7"/>
    </w:pPr>
  </w:style>
  <w:style w:type="paragraph" w:styleId="Heading9">
    <w:name w:val="heading 9"/>
    <w:basedOn w:val="Heading8"/>
    <w:next w:val="Normal"/>
    <w:qFormat/>
    <w:rsid w:val="00B541D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B541DA"/>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Index2">
    <w:name w:val="index 2"/>
    <w:basedOn w:val="Index1"/>
    <w:semiHidden/>
    <w:rsid w:val="00B541DA"/>
    <w:pPr>
      <w:ind w:left="284"/>
    </w:pPr>
  </w:style>
  <w:style w:type="paragraph" w:styleId="Index1">
    <w:name w:val="index 1"/>
    <w:basedOn w:val="Normal"/>
    <w:semiHidden/>
    <w:rsid w:val="00B541DA"/>
    <w:pPr>
      <w:keepLines/>
      <w:spacing w:after="0"/>
    </w:pPr>
  </w:style>
  <w:style w:type="paragraph" w:styleId="DocumentMap">
    <w:name w:val="Document Map"/>
    <w:basedOn w:val="Normal"/>
    <w:semiHidden/>
    <w:rsid w:val="00B541DA"/>
    <w:pPr>
      <w:shd w:val="clear" w:color="auto" w:fill="000080"/>
    </w:pPr>
    <w:rPr>
      <w:rFonts w:ascii="Tahoma" w:hAnsi="Tahoma" w:cs="Tahoma"/>
    </w:rPr>
  </w:style>
  <w:style w:type="paragraph" w:styleId="ListNumber2">
    <w:name w:val="List Number 2"/>
    <w:basedOn w:val="ListNumber"/>
    <w:rsid w:val="00B541DA"/>
    <w:pPr>
      <w:ind w:left="851"/>
    </w:pPr>
  </w:style>
  <w:style w:type="paragraph" w:styleId="ListNumber">
    <w:name w:val="List Number"/>
    <w:basedOn w:val="List"/>
    <w:rsid w:val="00B541DA"/>
  </w:style>
  <w:style w:type="paragraph" w:styleId="List">
    <w:name w:val="List"/>
    <w:basedOn w:val="Normal"/>
    <w:rsid w:val="00B541DA"/>
    <w:pPr>
      <w:ind w:left="568" w:hanging="284"/>
    </w:pPr>
  </w:style>
  <w:style w:type="paragraph" w:styleId="Header">
    <w:name w:val="header"/>
    <w:rsid w:val="00B541D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B541DA"/>
    <w:rPr>
      <w:b/>
      <w:bCs/>
      <w:position w:val="6"/>
      <w:sz w:val="16"/>
      <w:szCs w:val="16"/>
    </w:rPr>
  </w:style>
  <w:style w:type="paragraph" w:styleId="FootnoteText">
    <w:name w:val="footnote text"/>
    <w:basedOn w:val="Normal"/>
    <w:semiHidden/>
    <w:rsid w:val="00B541DA"/>
    <w:pPr>
      <w:keepLines/>
      <w:spacing w:after="0"/>
      <w:ind w:left="454" w:hanging="454"/>
    </w:pPr>
    <w:rPr>
      <w:sz w:val="16"/>
      <w:szCs w:val="16"/>
    </w:rPr>
  </w:style>
  <w:style w:type="paragraph" w:customStyle="1" w:styleId="3GPPHeader">
    <w:name w:val="3GPP_Header"/>
    <w:basedOn w:val="Normal"/>
    <w:link w:val="3GPPHeaderChar"/>
    <w:qFormat/>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Normal"/>
    <w:semiHidden/>
    <w:rsid w:val="00B541DA"/>
    <w:pPr>
      <w:ind w:left="1985" w:hanging="1985"/>
    </w:pPr>
  </w:style>
  <w:style w:type="paragraph" w:styleId="TOC7">
    <w:name w:val="toc 7"/>
    <w:basedOn w:val="TOC6"/>
    <w:next w:val="Normal"/>
    <w:semiHidden/>
    <w:rsid w:val="00B541DA"/>
    <w:pPr>
      <w:ind w:left="2268" w:hanging="2268"/>
    </w:pPr>
  </w:style>
  <w:style w:type="paragraph" w:styleId="ListBullet2">
    <w:name w:val="List Bullet 2"/>
    <w:basedOn w:val="ListBullet"/>
    <w:rsid w:val="00B541DA"/>
    <w:pPr>
      <w:numPr>
        <w:numId w:val="6"/>
      </w:numPr>
    </w:pPr>
  </w:style>
  <w:style w:type="paragraph" w:styleId="ListBullet">
    <w:name w:val="List Bullet"/>
    <w:basedOn w:val="BodyText"/>
    <w:rsid w:val="00B541DA"/>
    <w:pPr>
      <w:numPr>
        <w:numId w:val="5"/>
      </w:numPr>
    </w:pPr>
  </w:style>
  <w:style w:type="paragraph" w:styleId="ListBullet3">
    <w:name w:val="List Bullet 3"/>
    <w:basedOn w:val="ListBullet2"/>
    <w:rsid w:val="00B541DA"/>
    <w:pPr>
      <w:numPr>
        <w:numId w:val="7"/>
      </w:numPr>
    </w:pPr>
  </w:style>
  <w:style w:type="paragraph" w:customStyle="1" w:styleId="EQ">
    <w:name w:val="EQ"/>
    <w:basedOn w:val="Normal"/>
    <w:next w:val="Normal"/>
    <w:rsid w:val="00B541DA"/>
    <w:pPr>
      <w:keepLines/>
      <w:tabs>
        <w:tab w:val="center" w:pos="4536"/>
        <w:tab w:val="right" w:pos="9072"/>
      </w:tabs>
      <w:spacing w:after="180"/>
      <w:jc w:val="left"/>
    </w:pPr>
    <w:rPr>
      <w:noProof/>
      <w:lang w:eastAsia="en-US"/>
    </w:rPr>
  </w:style>
  <w:style w:type="paragraph" w:styleId="List2">
    <w:name w:val="List 2"/>
    <w:basedOn w:val="List"/>
    <w:rsid w:val="00B541DA"/>
    <w:pPr>
      <w:ind w:left="851"/>
    </w:pPr>
  </w:style>
  <w:style w:type="paragraph" w:styleId="List3">
    <w:name w:val="List 3"/>
    <w:basedOn w:val="List2"/>
    <w:rsid w:val="00B541DA"/>
    <w:pPr>
      <w:ind w:left="1135"/>
    </w:pPr>
  </w:style>
  <w:style w:type="paragraph" w:styleId="List4">
    <w:name w:val="List 4"/>
    <w:basedOn w:val="List3"/>
    <w:rsid w:val="00B541DA"/>
    <w:pPr>
      <w:ind w:left="1418"/>
    </w:pPr>
  </w:style>
  <w:style w:type="paragraph" w:styleId="List5">
    <w:name w:val="List 5"/>
    <w:basedOn w:val="List4"/>
    <w:rsid w:val="00B541DA"/>
    <w:pPr>
      <w:ind w:left="1702"/>
    </w:pPr>
  </w:style>
  <w:style w:type="paragraph" w:customStyle="1" w:styleId="EditorsNote">
    <w:name w:val="Editor's Note"/>
    <w:basedOn w:val="Normal"/>
    <w:link w:val="EditorsNoteChar"/>
    <w:qFormat/>
    <w:rsid w:val="00B541DA"/>
    <w:pPr>
      <w:keepLines/>
      <w:spacing w:after="180"/>
      <w:ind w:left="1135" w:hanging="851"/>
      <w:jc w:val="left"/>
    </w:pPr>
    <w:rPr>
      <w:color w:val="FF0000"/>
      <w:lang w:eastAsia="en-US"/>
    </w:rPr>
  </w:style>
  <w:style w:type="paragraph" w:styleId="ListBullet4">
    <w:name w:val="List Bullet 4"/>
    <w:basedOn w:val="ListBullet3"/>
    <w:rsid w:val="00B541DA"/>
    <w:pPr>
      <w:numPr>
        <w:numId w:val="8"/>
      </w:numPr>
    </w:pPr>
  </w:style>
  <w:style w:type="paragraph" w:styleId="ListBullet5">
    <w:name w:val="List Bullet 5"/>
    <w:basedOn w:val="ListBullet4"/>
    <w:rsid w:val="00B541DA"/>
    <w:pPr>
      <w:numPr>
        <w:numId w:val="4"/>
      </w:numPr>
    </w:pPr>
  </w:style>
  <w:style w:type="paragraph" w:styleId="Footer">
    <w:name w:val="footer"/>
    <w:basedOn w:val="Header"/>
    <w:semiHidden/>
    <w:rsid w:val="00B541DA"/>
    <w:pPr>
      <w:jc w:val="center"/>
    </w:pPr>
    <w:rPr>
      <w:i/>
      <w:iCs/>
    </w:rPr>
  </w:style>
  <w:style w:type="paragraph" w:customStyle="1" w:styleId="Reference">
    <w:name w:val="Reference"/>
    <w:basedOn w:val="Normal"/>
    <w:rsid w:val="00B541DA"/>
    <w:pPr>
      <w:numPr>
        <w:numId w:val="2"/>
      </w:numPr>
    </w:pPr>
  </w:style>
  <w:style w:type="paragraph" w:styleId="BalloonText">
    <w:name w:val="Balloon Text"/>
    <w:basedOn w:val="Normal"/>
    <w:semiHidden/>
    <w:rsid w:val="00B541DA"/>
    <w:rPr>
      <w:rFonts w:ascii="Tahoma" w:hAnsi="Tahoma" w:cs="Tahoma"/>
      <w:sz w:val="16"/>
      <w:szCs w:val="16"/>
    </w:rPr>
  </w:style>
  <w:style w:type="character" w:styleId="PageNumber">
    <w:name w:val="page number"/>
    <w:semiHidden/>
    <w:rsid w:val="00B541DA"/>
  </w:style>
  <w:style w:type="paragraph" w:styleId="BodyText">
    <w:name w:val="Body Text"/>
    <w:basedOn w:val="Normal"/>
    <w:link w:val="BodyTextChar"/>
    <w:rsid w:val="00B541DA"/>
  </w:style>
  <w:style w:type="character" w:styleId="Hyperlink">
    <w:name w:val="Hyperlink"/>
    <w:uiPriority w:val="99"/>
    <w:rsid w:val="00B541DA"/>
    <w:rPr>
      <w:color w:val="0000FF"/>
      <w:u w:val="single"/>
      <w:lang w:val="en-GB"/>
    </w:rPr>
  </w:style>
  <w:style w:type="character" w:styleId="FollowedHyperlink">
    <w:name w:val="FollowedHyperlink"/>
    <w:semiHidden/>
    <w:rsid w:val="00B541DA"/>
    <w:rPr>
      <w:color w:val="FF0000"/>
      <w:u w:val="single"/>
    </w:rPr>
  </w:style>
  <w:style w:type="character" w:styleId="CommentReference">
    <w:name w:val="annotation reference"/>
    <w:uiPriority w:val="99"/>
    <w:qFormat/>
    <w:rsid w:val="00B541DA"/>
    <w:rPr>
      <w:sz w:val="16"/>
      <w:szCs w:val="16"/>
    </w:rPr>
  </w:style>
  <w:style w:type="paragraph" w:styleId="CommentText">
    <w:name w:val="annotation text"/>
    <w:basedOn w:val="Normal"/>
    <w:link w:val="CommentTextChar"/>
    <w:uiPriority w:val="99"/>
    <w:qFormat/>
    <w:rsid w:val="00B541DA"/>
  </w:style>
  <w:style w:type="paragraph" w:styleId="CommentSubject">
    <w:name w:val="annotation subject"/>
    <w:basedOn w:val="CommentText"/>
    <w:next w:val="CommentText"/>
    <w:semiHidden/>
    <w:rsid w:val="00B541DA"/>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B541DA"/>
    <w:rPr>
      <w:rFonts w:ascii="Arial" w:hAnsi="Arial" w:cs="Arial"/>
      <w:sz w:val="36"/>
      <w:szCs w:val="36"/>
      <w:lang w:val="en-GB" w:eastAsia="zh-CN"/>
    </w:rPr>
  </w:style>
  <w:style w:type="paragraph" w:customStyle="1" w:styleId="B1">
    <w:name w:val="B1"/>
    <w:basedOn w:val="List"/>
    <w:link w:val="B1Char"/>
    <w:qFormat/>
    <w:rsid w:val="00B541DA"/>
    <w:pPr>
      <w:spacing w:after="180"/>
      <w:jc w:val="left"/>
    </w:pPr>
    <w:rPr>
      <w:lang w:eastAsia="en-US"/>
    </w:rPr>
  </w:style>
  <w:style w:type="paragraph" w:customStyle="1" w:styleId="B2">
    <w:name w:val="B2"/>
    <w:basedOn w:val="List2"/>
    <w:link w:val="B2Char"/>
    <w:qFormat/>
    <w:rsid w:val="00B541DA"/>
    <w:pPr>
      <w:spacing w:after="180"/>
      <w:jc w:val="left"/>
    </w:pPr>
    <w:rPr>
      <w:lang w:eastAsia="en-US"/>
    </w:rPr>
  </w:style>
  <w:style w:type="paragraph" w:customStyle="1" w:styleId="B3">
    <w:name w:val="B3"/>
    <w:basedOn w:val="List3"/>
    <w:link w:val="B3Char"/>
    <w:qFormat/>
    <w:rsid w:val="00B541DA"/>
    <w:pPr>
      <w:spacing w:after="180"/>
      <w:jc w:val="left"/>
    </w:pPr>
    <w:rPr>
      <w:lang w:eastAsia="en-US"/>
    </w:rPr>
  </w:style>
  <w:style w:type="paragraph" w:customStyle="1" w:styleId="B4">
    <w:name w:val="B4"/>
    <w:basedOn w:val="List4"/>
    <w:rsid w:val="00B541DA"/>
    <w:pPr>
      <w:spacing w:after="180"/>
      <w:jc w:val="left"/>
    </w:pPr>
    <w:rPr>
      <w:lang w:eastAsia="en-US"/>
    </w:rPr>
  </w:style>
  <w:style w:type="paragraph" w:customStyle="1" w:styleId="Proposal">
    <w:name w:val="Proposal"/>
    <w:basedOn w:val="Normal"/>
    <w:rsid w:val="00B541DA"/>
    <w:pPr>
      <w:numPr>
        <w:numId w:val="3"/>
      </w:numPr>
      <w:tabs>
        <w:tab w:val="left" w:pos="1701"/>
      </w:tabs>
    </w:pPr>
    <w:rPr>
      <w:b/>
      <w:bCs/>
    </w:rPr>
  </w:style>
  <w:style w:type="character" w:customStyle="1" w:styleId="BodyTextChar">
    <w:name w:val="Body Text Char"/>
    <w:link w:val="BodyText"/>
    <w:rsid w:val="00B541DA"/>
    <w:rPr>
      <w:rFonts w:ascii="Arial" w:hAnsi="Arial"/>
      <w:lang w:val="en-GB"/>
    </w:rPr>
  </w:style>
  <w:style w:type="paragraph" w:customStyle="1" w:styleId="B5">
    <w:name w:val="B5"/>
    <w:basedOn w:val="List5"/>
    <w:rsid w:val="00B541DA"/>
    <w:pPr>
      <w:spacing w:after="180"/>
      <w:jc w:val="left"/>
    </w:pPr>
    <w:rPr>
      <w:lang w:eastAsia="en-US"/>
    </w:rPr>
  </w:style>
  <w:style w:type="paragraph" w:customStyle="1" w:styleId="EX">
    <w:name w:val="EX"/>
    <w:basedOn w:val="Normal"/>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Normal"/>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Normal"/>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Heading1"/>
    <w:next w:val="Normal"/>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541DA"/>
    <w:pPr>
      <w:framePr w:wrap="notBeside" w:y="16161"/>
    </w:pPr>
  </w:style>
  <w:style w:type="paragraph" w:customStyle="1" w:styleId="FP">
    <w:name w:val="FP"/>
    <w:basedOn w:val="Normal"/>
    <w:rsid w:val="00B541DA"/>
    <w:pPr>
      <w:spacing w:after="0"/>
      <w:jc w:val="left"/>
    </w:pPr>
    <w:rPr>
      <w:lang w:eastAsia="en-US"/>
    </w:rPr>
  </w:style>
  <w:style w:type="paragraph" w:customStyle="1" w:styleId="Observation">
    <w:name w:val="Observation"/>
    <w:basedOn w:val="Proposal"/>
    <w:qFormat/>
    <w:rsid w:val="00B541DA"/>
  </w:style>
  <w:style w:type="paragraph" w:styleId="TableofFigures">
    <w:name w:val="table of figures"/>
    <w:basedOn w:val="Normal"/>
    <w:next w:val="Normal"/>
    <w:uiPriority w:val="99"/>
    <w:rsid w:val="00B541DA"/>
    <w:pPr>
      <w:ind w:left="1418" w:hanging="1418"/>
      <w:jc w:val="left"/>
    </w:pPr>
    <w:rPr>
      <w:b/>
    </w:rPr>
  </w:style>
  <w:style w:type="character" w:customStyle="1" w:styleId="B1Char">
    <w:name w:val="B1 Char"/>
    <w:link w:val="B1"/>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rsid w:val="00551C18"/>
    <w:rPr>
      <w:rFonts w:ascii="Arial" w:hAnsi="Arial"/>
      <w:lang w:val="en-GB" w:eastAsia="en-US"/>
    </w:rPr>
  </w:style>
  <w:style w:type="table" w:styleId="TableGrid">
    <w:name w:val="Table Grid"/>
    <w:basedOn w:val="TableNormal"/>
    <w:uiPriority w:val="59"/>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CaptionChar1">
    <w:name w:val="Caption Char1"/>
    <w:aliases w:val="cap Char1,cap Char Char,Caption Char Char,Caption Char1 Char Char,cap Char Char1 Char,Caption Char Char1 Char Char,cap Char2 Char"/>
    <w:link w:val="Caption"/>
    <w:rsid w:val="00B76DBE"/>
    <w:rPr>
      <w:rFonts w:ascii="Arial" w:hAnsi="Arial"/>
      <w:b/>
      <w:bCs/>
      <w:lang w:val="en-GB" w:eastAsia="zh-CN"/>
    </w:rPr>
  </w:style>
  <w:style w:type="paragraph" w:customStyle="1" w:styleId="ZchnZchn">
    <w:name w:val="Zchn Zchn"/>
    <w:semiHidden/>
    <w:rsid w:val="00B76DBE"/>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Revision">
    <w:name w:val="Revision"/>
    <w:hidden/>
    <w:uiPriority w:val="99"/>
    <w:semiHidden/>
    <w:rsid w:val="00921F09"/>
    <w:rPr>
      <w:rFonts w:ascii="Arial" w:hAnsi="Arial"/>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D544A"/>
    <w:pPr>
      <w:ind w:left="720"/>
    </w:pPr>
  </w:style>
  <w:style w:type="paragraph" w:customStyle="1" w:styleId="Doc-text2">
    <w:name w:val="Doc-text2"/>
    <w:basedOn w:val="Normal"/>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Normal"/>
    <w:qFormat/>
    <w:rsid w:val="008A7B40"/>
    <w:pPr>
      <w:numPr>
        <w:numId w:val="10"/>
      </w:numPr>
      <w:tabs>
        <w:tab w:val="left" w:pos="1170"/>
      </w:tabs>
      <w:ind w:left="1170" w:hanging="1170"/>
    </w:pPr>
    <w:rPr>
      <w:rFonts w:ascii="Times New Roman" w:eastAsia="SimSun" w:hAnsi="Times New Roman"/>
      <w:b/>
      <w:lang w:val="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Normal"/>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CommentTextChar">
    <w:name w:val="Comment Text Char"/>
    <w:link w:val="CommentText"/>
    <w:uiPriority w:val="99"/>
    <w:qFormat/>
    <w:rsid w:val="007F2885"/>
    <w:rPr>
      <w:rFonts w:ascii="Arial" w:hAnsi="Arial"/>
      <w:lang w:val="en-GB" w:eastAsia="zh-CN"/>
    </w:rPr>
  </w:style>
  <w:style w:type="paragraph" w:customStyle="1" w:styleId="CRCoverPage">
    <w:name w:val="CR Cover Page"/>
    <w:link w:val="CRCoverPageZchn"/>
    <w:rsid w:val="001E75C0"/>
    <w:pPr>
      <w:spacing w:after="120"/>
    </w:pPr>
    <w:rPr>
      <w:rFonts w:ascii="Arial" w:eastAsia="SimSun" w:hAnsi="Arial"/>
      <w:lang w:val="en-GB"/>
    </w:rPr>
  </w:style>
  <w:style w:type="character" w:customStyle="1" w:styleId="CRCoverPageZchn">
    <w:name w:val="CR Cover Page Zchn"/>
    <w:link w:val="CRCoverPage"/>
    <w:rsid w:val="001E75C0"/>
    <w:rPr>
      <w:rFonts w:ascii="Arial" w:eastAsia="SimSun"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Normal"/>
    <w:next w:val="Doc-text2"/>
    <w:uiPriority w:val="99"/>
    <w:qFormat/>
    <w:rsid w:val="007A1ADB"/>
    <w:pPr>
      <w:numPr>
        <w:numId w:val="11"/>
      </w:numPr>
      <w:overflowPunct/>
      <w:autoSpaceDE/>
      <w:autoSpaceDN/>
      <w:adjustRightInd/>
      <w:spacing w:before="60" w:after="0"/>
      <w:jc w:val="left"/>
      <w:textAlignment w:val="auto"/>
    </w:pPr>
    <w:rPr>
      <w:rFonts w:eastAsia="MS Mincho"/>
      <w:b/>
      <w:szCs w:val="24"/>
      <w:lang w:eastAsia="en-GB"/>
    </w:rPr>
  </w:style>
  <w:style w:type="paragraph" w:customStyle="1" w:styleId="Comments">
    <w:name w:val="Comments"/>
    <w:basedOn w:val="Normal"/>
    <w:link w:val="CommentsChar"/>
    <w:qFormat/>
    <w:rsid w:val="00E70D41"/>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E70D41"/>
    <w:rPr>
      <w:rFonts w:ascii="Arial" w:eastAsia="MS Mincho" w:hAnsi="Arial"/>
      <w:i/>
      <w:noProof/>
      <w:sz w:val="18"/>
      <w:szCs w:val="24"/>
      <w:lang w:val="en-GB" w:eastAsia="en-GB"/>
    </w:rPr>
  </w:style>
  <w:style w:type="character" w:customStyle="1" w:styleId="3GPPHeaderChar">
    <w:name w:val="3GPP_Header Char"/>
    <w:link w:val="3GPPHeader"/>
    <w:rsid w:val="00E917ED"/>
    <w:rPr>
      <w:rFonts w:ascii="Arial" w:hAnsi="Arial"/>
      <w:b/>
      <w:sz w:val="24"/>
      <w:lang w:val="en-GB" w:eastAsia="zh-CN"/>
    </w:rPr>
  </w:style>
  <w:style w:type="paragraph" w:styleId="NormalWeb">
    <w:name w:val="Normal (Web)"/>
    <w:basedOn w:val="Normal"/>
    <w:uiPriority w:val="99"/>
    <w:unhideWhenUsed/>
    <w:rsid w:val="00876352"/>
    <w:pPr>
      <w:overflowPunct/>
      <w:autoSpaceDE/>
      <w:autoSpaceDN/>
      <w:adjustRightInd/>
      <w:spacing w:before="100" w:beforeAutospacing="1" w:after="100" w:afterAutospacing="1"/>
      <w:jc w:val="left"/>
      <w:textAlignment w:val="auto"/>
    </w:pPr>
    <w:rPr>
      <w:rFonts w:ascii="Times New Roman" w:eastAsia="PMingLiU" w:hAnsi="Times New Roman"/>
      <w:sz w:val="24"/>
      <w:szCs w:val="24"/>
      <w:lang w:eastAsia="en-GB"/>
    </w:rPr>
  </w:style>
  <w:style w:type="character" w:styleId="Emphasis">
    <w:name w:val="Emphasis"/>
    <w:uiPriority w:val="20"/>
    <w:qFormat/>
    <w:rsid w:val="00876352"/>
    <w:rPr>
      <w:i/>
      <w:iCs/>
    </w:rPr>
  </w:style>
  <w:style w:type="character" w:customStyle="1" w:styleId="EditorsNoteChar">
    <w:name w:val="Editor's Note Char"/>
    <w:link w:val="EditorsNote"/>
    <w:qFormat/>
    <w:locked/>
    <w:rsid w:val="008228F0"/>
    <w:rPr>
      <w:rFonts w:ascii="Arial" w:hAnsi="Arial"/>
      <w:color w:val="FF0000"/>
      <w:lang w:val="en-GB"/>
    </w:rPr>
  </w:style>
  <w:style w:type="paragraph" w:customStyle="1" w:styleId="ZTE-Proposal-20210505">
    <w:name w:val="!ZTE-Proposal-2021 + 段前: 0.5 行 段后: 0.5 行"/>
    <w:basedOn w:val="Normal"/>
    <w:qFormat/>
    <w:rsid w:val="00447C80"/>
    <w:pPr>
      <w:numPr>
        <w:numId w:val="18"/>
      </w:numPr>
      <w:tabs>
        <w:tab w:val="num" w:pos="1304"/>
      </w:tabs>
      <w:overflowPunct/>
      <w:autoSpaceDE/>
      <w:autoSpaceDN/>
      <w:adjustRightInd/>
      <w:spacing w:beforeLines="50" w:before="50" w:afterLines="50" w:after="50" w:line="259" w:lineRule="auto"/>
      <w:ind w:left="1132" w:hangingChars="564" w:hanging="1132"/>
      <w:jc w:val="left"/>
      <w:textAlignment w:val="auto"/>
    </w:pPr>
    <w:rPr>
      <w:rFonts w:ascii="Times New Roman" w:eastAsia="SimSun" w:hAnsi="Times New Roman" w:cs="SimSun"/>
      <w:b/>
      <w:bCs/>
      <w:iCs/>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248">
      <w:bodyDiv w:val="1"/>
      <w:marLeft w:val="0"/>
      <w:marRight w:val="0"/>
      <w:marTop w:val="0"/>
      <w:marBottom w:val="0"/>
      <w:divBdr>
        <w:top w:val="none" w:sz="0" w:space="0" w:color="auto"/>
        <w:left w:val="none" w:sz="0" w:space="0" w:color="auto"/>
        <w:bottom w:val="none" w:sz="0" w:space="0" w:color="auto"/>
        <w:right w:val="none" w:sz="0" w:space="0" w:color="auto"/>
      </w:divBdr>
    </w:div>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64884004">
      <w:bodyDiv w:val="1"/>
      <w:marLeft w:val="0"/>
      <w:marRight w:val="0"/>
      <w:marTop w:val="0"/>
      <w:marBottom w:val="0"/>
      <w:divBdr>
        <w:top w:val="none" w:sz="0" w:space="0" w:color="auto"/>
        <w:left w:val="none" w:sz="0" w:space="0" w:color="auto"/>
        <w:bottom w:val="none" w:sz="0" w:space="0" w:color="auto"/>
        <w:right w:val="none" w:sz="0" w:space="0" w:color="auto"/>
      </w:divBdr>
    </w:div>
    <w:div w:id="71510401">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2802000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87143176">
      <w:bodyDiv w:val="1"/>
      <w:marLeft w:val="0"/>
      <w:marRight w:val="0"/>
      <w:marTop w:val="0"/>
      <w:marBottom w:val="0"/>
      <w:divBdr>
        <w:top w:val="none" w:sz="0" w:space="0" w:color="auto"/>
        <w:left w:val="none" w:sz="0" w:space="0" w:color="auto"/>
        <w:bottom w:val="none" w:sz="0" w:space="0" w:color="auto"/>
        <w:right w:val="none" w:sz="0" w:space="0" w:color="auto"/>
      </w:divBdr>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64473112">
      <w:bodyDiv w:val="1"/>
      <w:marLeft w:val="0"/>
      <w:marRight w:val="0"/>
      <w:marTop w:val="0"/>
      <w:marBottom w:val="0"/>
      <w:divBdr>
        <w:top w:val="none" w:sz="0" w:space="0" w:color="auto"/>
        <w:left w:val="none" w:sz="0" w:space="0" w:color="auto"/>
        <w:bottom w:val="none" w:sz="0" w:space="0" w:color="auto"/>
        <w:right w:val="none" w:sz="0" w:space="0" w:color="auto"/>
      </w:divBdr>
    </w:div>
    <w:div w:id="702827481">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30736520">
      <w:bodyDiv w:val="1"/>
      <w:marLeft w:val="0"/>
      <w:marRight w:val="0"/>
      <w:marTop w:val="0"/>
      <w:marBottom w:val="0"/>
      <w:divBdr>
        <w:top w:val="none" w:sz="0" w:space="0" w:color="auto"/>
        <w:left w:val="none" w:sz="0" w:space="0" w:color="auto"/>
        <w:bottom w:val="none" w:sz="0" w:space="0" w:color="auto"/>
        <w:right w:val="none" w:sz="0" w:space="0" w:color="auto"/>
      </w:divBdr>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1003629555">
      <w:bodyDiv w:val="1"/>
      <w:marLeft w:val="0"/>
      <w:marRight w:val="0"/>
      <w:marTop w:val="0"/>
      <w:marBottom w:val="0"/>
      <w:divBdr>
        <w:top w:val="none" w:sz="0" w:space="0" w:color="auto"/>
        <w:left w:val="none" w:sz="0" w:space="0" w:color="auto"/>
        <w:bottom w:val="none" w:sz="0" w:space="0" w:color="auto"/>
        <w:right w:val="none" w:sz="0" w:space="0" w:color="auto"/>
      </w:divBdr>
    </w:div>
    <w:div w:id="1049261937">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469474483">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6693793">
      <w:bodyDiv w:val="1"/>
      <w:marLeft w:val="0"/>
      <w:marRight w:val="0"/>
      <w:marTop w:val="0"/>
      <w:marBottom w:val="0"/>
      <w:divBdr>
        <w:top w:val="none" w:sz="0" w:space="0" w:color="auto"/>
        <w:left w:val="none" w:sz="0" w:space="0" w:color="auto"/>
        <w:bottom w:val="none" w:sz="0" w:space="0" w:color="auto"/>
        <w:right w:val="none" w:sz="0" w:space="0" w:color="auto"/>
      </w:divBdr>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05650110">
      <w:bodyDiv w:val="1"/>
      <w:marLeft w:val="0"/>
      <w:marRight w:val="0"/>
      <w:marTop w:val="0"/>
      <w:marBottom w:val="0"/>
      <w:divBdr>
        <w:top w:val="none" w:sz="0" w:space="0" w:color="auto"/>
        <w:left w:val="none" w:sz="0" w:space="0" w:color="auto"/>
        <w:bottom w:val="none" w:sz="0" w:space="0" w:color="auto"/>
        <w:right w:val="none" w:sz="0" w:space="0" w:color="auto"/>
      </w:divBdr>
    </w:div>
    <w:div w:id="1863207394">
      <w:bodyDiv w:val="1"/>
      <w:marLeft w:val="0"/>
      <w:marRight w:val="0"/>
      <w:marTop w:val="0"/>
      <w:marBottom w:val="0"/>
      <w:divBdr>
        <w:top w:val="none" w:sz="0" w:space="0" w:color="auto"/>
        <w:left w:val="none" w:sz="0" w:space="0" w:color="auto"/>
        <w:bottom w:val="none" w:sz="0" w:space="0" w:color="auto"/>
        <w:right w:val="none" w:sz="0" w:space="0" w:color="auto"/>
      </w:divBdr>
    </w:div>
    <w:div w:id="1954944816">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01034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FE91E25-5900-468B-9CA1-AE90E7B4A792}">
  <ds:schemaRefs>
    <ds:schemaRef ds:uri="http://schemas.microsoft.com/sharepoint/v3/contenttype/forms"/>
  </ds:schemaRefs>
</ds:datastoreItem>
</file>

<file path=customXml/itemProps2.xml><?xml version="1.0" encoding="utf-8"?>
<ds:datastoreItem xmlns:ds="http://schemas.openxmlformats.org/officeDocument/2006/customXml" ds:itemID="{BE28C206-36CA-4EEA-8828-6FB75EB8B009}">
  <ds:schemaRefs>
    <ds:schemaRef ds:uri="http://purl.org/dc/elements/1.1/"/>
    <ds:schemaRef ds:uri="http://schemas.microsoft.com/office/2006/metadata/properties"/>
    <ds:schemaRef ds:uri="e32f50e1-6846-4d7d-ad60-ccd6877e6c5e"/>
    <ds:schemaRef ds:uri="5a888943-97ca-4c93-b605-714bb5e9e285"/>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3a22248-acb0-4303-bd1b-c36b2527d0a2"/>
    <ds:schemaRef ds:uri="http://www.w3.org/XML/1998/namespace"/>
    <ds:schemaRef ds:uri="http://purl.org/dc/dcmitype/"/>
  </ds:schemaRefs>
</ds:datastoreItem>
</file>

<file path=customXml/itemProps3.xml><?xml version="1.0" encoding="utf-8"?>
<ds:datastoreItem xmlns:ds="http://schemas.openxmlformats.org/officeDocument/2006/customXml" ds:itemID="{DB43CCC5-BB6B-46F1-8A65-45BBB7F690DA}">
  <ds:schemaRefs>
    <ds:schemaRef ds:uri="http://schemas.microsoft.com/office/2006/metadata/longProperties"/>
  </ds:schemaRefs>
</ds:datastoreItem>
</file>

<file path=customXml/itemProps4.xml><?xml version="1.0" encoding="utf-8"?>
<ds:datastoreItem xmlns:ds="http://schemas.openxmlformats.org/officeDocument/2006/customXml" ds:itemID="{DE83A895-C562-46E7-B8EA-F1F7B150BC12}">
  <ds:schemaRefs>
    <ds:schemaRef ds:uri="http://schemas.openxmlformats.org/officeDocument/2006/bibliography"/>
  </ds:schemaRefs>
</ds:datastoreItem>
</file>

<file path=customXml/itemProps5.xml><?xml version="1.0" encoding="utf-8"?>
<ds:datastoreItem xmlns:ds="http://schemas.openxmlformats.org/officeDocument/2006/customXml" ds:itemID="{D62EB97F-8AEF-4F74-BC97-BB0D3CBBF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353</TotalTime>
  <Pages>7</Pages>
  <Words>2725</Words>
  <Characters>15533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InterDigital</Company>
  <LinksUpToDate>false</LinksUpToDate>
  <CharactersWithSpaces>18222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Diana.Pani@InterDigital.com</dc:creator>
  <cp:keywords/>
  <dc:description/>
  <cp:lastModifiedBy>Interdigital (Oumer Teyeb)</cp:lastModifiedBy>
  <cp:revision>144</cp:revision>
  <cp:lastPrinted>2016-11-04T21:26:00Z</cp:lastPrinted>
  <dcterms:created xsi:type="dcterms:W3CDTF">2023-05-10T20:28:00Z</dcterms:created>
  <dcterms:modified xsi:type="dcterms:W3CDTF">2023-11-02T20:32:00Z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MediaServiceImageTags">
    <vt:lpwstr/>
  </property>
</Properties>
</file>